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center"/>
      </w:pPr>
      <w:r>
        <w:rPr>
          <w:b/>
          <w:bCs/>
          <w:sz w:val="48"/>
          <w:szCs w:val="48"/>
        </w:rPr>
        <w:t xml:space="preserve">STONEBRIDGE US EMPLOYMENT AGREEMENT</w:t>
      </w:r>
    </w:p>
    <w:p>
      <w:pPr>
        <w:spacing w:after="240"/>
        <w:jc w:val="center"/>
      </w:pPr>
      <w:r>
        <w:rPr>
          <w:i/>
          <w:iCs/>
          <w:sz w:val="28"/>
          <w:szCs w:val="28"/>
        </w:rPr>
        <w:t xml:space="preserve">1 July 2003 – 30 June 2005</w:t>
      </w:r>
    </w:p>
    <w:p>
      <w:pPr>
        <w:spacing w:after="720"/>
        <w:jc w:val="center"/>
      </w:pPr>
      <w:r>
        <w:rPr>
          <w:sz w:val="22"/>
          <w:szCs w:val="22"/>
        </w:rPr>
        <w:t xml:space="preserve">Keith Alan Harrison and Stonebridge (US entity)</w:t>
      </w:r>
    </w:p>
    <w:p>
      <w:pPr>
        <w:spacing w:after="240"/>
        <w:jc w:val="center"/>
      </w:pPr>
      <w:r>
        <w:rPr>
          <w:b/>
          <w:bCs/>
          <w:color w:val="1F3864"/>
          <w:sz w:val="22"/>
          <w:szCs w:val="22"/>
        </w:rPr>
        <w:t xml:space="preserve">Database Edition — Searchable Companion</w:t>
      </w:r>
    </w:p>
    <w:p>
      <w:pPr>
        <w:spacing w:after="1200"/>
        <w:jc w:val="center"/>
      </w:pPr>
      <w:r>
        <w:rPr>
          <w:sz w:val="20"/>
          <w:szCs w:val="20"/>
        </w:rPr>
        <w:t xml:space="preserve">Harrison v Aegon / Transamerica Entities · NSW Supreme Court Commercial List</w:t>
      </w:r>
    </w:p>
    <w:p>
      <w:pPr>
        <w:pBdr>
          <w:top w:val="single" w:color="2E75B6" w:sz="6" w:space="6"/>
          <w:bottom w:val="single" w:color="2E75B6" w:sz="6" w:space="6"/>
        </w:pBdr>
        <w:spacing w:after="240" w:before="240"/>
        <w:jc w:val="center"/>
      </w:pPr>
      <w:r>
        <w:rPr>
          <w:i/>
          <w:iCs/>
          <w:sz w:val="20"/>
          <w:szCs w:val="20"/>
        </w:rPr>
        <w:t xml:space="preserve">Provided for searchability only. The operative instrument is the executed PDF.</w:t>
      </w:r>
    </w:p>
    <w:p>
      <w:pPr>
        <w:spacing w:after="240"/>
      </w:pPr>
      <w:r>
        <w:t xml:space="preserve"/>
      </w:r>
    </w:p>
    <w:p>
      <w:pPr>
        <w:pStyle w:val="Heading3"/>
        <w:spacing w:after="120" w:before="240"/>
      </w:pPr>
      <w:r>
        <w:rPr>
          <w:b/>
          <w:bCs/>
        </w:rPr>
        <w:t xml:space="preserve">Executed Original (Source PDF)</w:t>
      </w:r>
    </w:p>
    <w:p>
      <w:pPr>
        <w:spacing w:after="120"/>
      </w:pPr>
      <w:r>
        <w:rPr>
          <w:rFonts w:ascii="Consolas" w:cs="Consolas" w:eastAsia="Consolas" w:hAnsi="Consolas"/>
          <w:sz w:val="20"/>
          <w:szCs w:val="20"/>
        </w:rPr>
        <w:t xml:space="preserve">(Stonebridge US Employment Agreement — held in court bundle and local archive)</w:t>
      </w:r>
    </w:p>
    <w:p>
      <w:pPr>
        <w:spacing w:after="240"/>
      </w:pPr>
      <w:r>
        <w:rPr>
          <w:i/>
          <w:iCs/>
          <w:color w:val="666666"/>
          <w:sz w:val="20"/>
          <w:szCs w:val="20"/>
        </w:rPr>
        <w:t xml:space="preserve">Held in: court bundle · aiooj.com (executed PDFs folder) · local archive.</w:t>
      </w:r>
    </w:p>
    <w:p>
      <w:r>
        <w:br w:type="page"/>
      </w:r>
    </w:p>
    <w:p>
      <w:pPr>
        <w:spacing w:after="80"/>
      </w:pPr>
      <w:r>
        <w:t xml:space="preserve"/>
      </w:r>
    </w:p>
    <w:p>
      <w:pPr>
        <w:spacing w:after="120"/>
      </w:pPr>
      <w:r>
        <w:rPr>
          <w:sz w:val="22"/>
          <w:szCs w:val="22"/>
        </w:rPr>
        <w:t xml:space="preserve">Purpose and Function</w:t>
      </w:r>
    </w:p>
    <w:p>
      <w:pPr>
        <w:spacing w:after="80"/>
      </w:pPr>
      <w:r>
        <w:t xml:space="preserve"/>
      </w:r>
    </w:p>
    <w:p>
      <w:pPr>
        <w:spacing w:after="120"/>
      </w:pPr>
      <w:r>
        <w:rPr>
          <w:sz w:val="22"/>
          <w:szCs w:val="22"/>
        </w:rPr>
        <w:t xml:space="preserve">This agreement maintained Harrison's role as Managing Director of TIMAP during his US residency (2003-2005), operating through Stonebridge Life Insurance Company (a US Aegon entity) for tax and regulatory compliance.</w:t>
      </w:r>
    </w:p>
    <w:p>
      <w:pPr>
        <w:spacing w:after="80"/>
      </w:pPr>
      <w:r>
        <w:t xml:space="preserve"/>
      </w:r>
    </w:p>
    <w:p>
      <w:pPr>
        <w:spacing w:after="120"/>
      </w:pPr>
      <w:r>
        <w:rPr>
          <w:sz w:val="22"/>
          <w:szCs w:val="22"/>
        </w:rPr>
        <w:t xml:space="preserve">Key Points:</w:t>
      </w:r>
    </w:p>
    <w:p>
      <w:pPr>
        <w:spacing w:after="80"/>
      </w:pPr>
      <w:r>
        <w:t xml:space="preserve"/>
      </w:r>
    </w:p>
    <w:p>
      <w:pPr>
        <w:pStyle w:val="ListParagraph"/>
        <w:numPr>
          <w:ilvl w:val="0"/>
          <w:numId w:val="2"/>
        </w:numPr>
        <w:spacing w:after="80"/>
      </w:pPr>
      <w:r>
        <w:rPr>
          <w:sz w:val="22"/>
          <w:szCs w:val="22"/>
        </w:rPr>
        <w:t xml:space="preserve">Continued MD responsibilities for TIMAP</w:t>
      </w:r>
    </w:p>
    <w:p>
      <w:pPr>
        <w:spacing w:after="80"/>
      </w:pPr>
      <w:r>
        <w:t xml:space="preserve"/>
      </w:r>
    </w:p>
    <w:p>
      <w:pPr>
        <w:pStyle w:val="ListParagraph"/>
        <w:numPr>
          <w:ilvl w:val="0"/>
          <w:numId w:val="2"/>
        </w:numPr>
        <w:spacing w:after="80"/>
      </w:pPr>
      <w:r>
        <w:rPr>
          <w:sz w:val="22"/>
          <w:szCs w:val="22"/>
        </w:rPr>
        <w:t xml:space="preserve">Parallel operation with Consulting Agreement</w:t>
      </w:r>
    </w:p>
    <w:p>
      <w:pPr>
        <w:spacing w:after="80"/>
      </w:pPr>
      <w:r>
        <w:t xml:space="preserve"/>
      </w:r>
    </w:p>
    <w:p>
      <w:pPr>
        <w:pStyle w:val="ListParagraph"/>
        <w:numPr>
          <w:ilvl w:val="0"/>
          <w:numId w:val="2"/>
        </w:numPr>
        <w:spacing w:after="80"/>
      </w:pPr>
      <w:r>
        <w:rPr>
          <w:sz w:val="22"/>
          <w:szCs w:val="22"/>
        </w:rPr>
        <w:t xml:space="preserve">Same amendment requirements as original Employment Agreement</w:t>
      </w:r>
    </w:p>
    <w:p>
      <w:pPr>
        <w:spacing w:after="80"/>
      </w:pPr>
      <w:r>
        <w:t xml:space="preserve"/>
      </w:r>
    </w:p>
    <w:p>
      <w:pPr>
        <w:pStyle w:val="ListParagraph"/>
        <w:numPr>
          <w:ilvl w:val="0"/>
          <w:numId w:val="2"/>
        </w:numPr>
        <w:spacing w:after="80"/>
      </w:pPr>
      <w:r>
        <w:rPr>
          <w:sz w:val="22"/>
          <w:szCs w:val="22"/>
        </w:rPr>
        <w:t xml:space="preserve">No authorization for methodology changes</w:t>
      </w:r>
    </w:p>
    <w:p>
      <w:pPr>
        <w:spacing w:after="80"/>
      </w:pPr>
      <w:r>
        <w:t xml:space="preserve"/>
      </w:r>
    </w:p>
    <w:p>
      <w:pPr>
        <w:spacing w:after="120"/>
      </w:pPr>
      <w:r>
        <w:rPr>
          <w:sz w:val="22"/>
          <w:szCs w:val="22"/>
        </w:rPr>
        <w:t xml:space="preserve">Employment Agreement</w:t>
      </w:r>
    </w:p>
    <w:p>
      <w:pPr>
        <w:spacing w:after="80"/>
      </w:pPr>
      <w:r>
        <w:t xml:space="preserve"/>
      </w:r>
    </w:p>
    <w:p>
      <w:pPr>
        <w:spacing w:after="120"/>
      </w:pPr>
      <w:r>
        <w:rPr>
          <w:sz w:val="22"/>
          <w:szCs w:val="22"/>
        </w:rPr>
        <w:t xml:space="preserve">By and Between</w:t>
      </w:r>
    </w:p>
    <w:p>
      <w:pPr>
        <w:spacing w:after="80"/>
      </w:pPr>
      <w:r>
        <w:t xml:space="preserve"/>
      </w:r>
    </w:p>
    <w:p>
      <w:pPr>
        <w:spacing w:after="120"/>
      </w:pPr>
      <w:r>
        <w:rPr>
          <w:sz w:val="22"/>
          <w:szCs w:val="22"/>
        </w:rPr>
        <w:t xml:space="preserve">Keith Alan Harrison And</w:t>
      </w:r>
    </w:p>
    <w:p>
      <w:pPr>
        <w:spacing w:after="80"/>
      </w:pPr>
      <w:r>
        <w:t xml:space="preserve"/>
      </w:r>
    </w:p>
    <w:p>
      <w:pPr>
        <w:spacing w:after="120"/>
      </w:pPr>
      <w:r>
        <w:rPr>
          <w:sz w:val="22"/>
          <w:szCs w:val="22"/>
        </w:rPr>
        <w:t xml:space="preserve">Stonebridge Life Insurance Company</w:t>
      </w:r>
    </w:p>
    <w:p>
      <w:pPr>
        <w:spacing w:after="80"/>
      </w:pPr>
      <w:r>
        <w:t xml:space="preserve"/>
      </w:r>
    </w:p>
    <w:p>
      <w:pPr>
        <w:spacing w:after="120"/>
      </w:pPr>
      <w:r>
        <w:rPr>
          <w:sz w:val="22"/>
          <w:szCs w:val="22"/>
        </w:rPr>
        <w:t xml:space="preserve">This employment agreement (“Employment Agreement") is entered into and is effective as of the 1st day of July. 2003 (the "Effective Date"), by and between Keith Alan Harrison, an individual, residing at 450 N. Maple Drive #501, Beverly Hills, CA 90210, U.S.A. ("Employee") and Stonebridge Life Insurance Company, a company incorporated under the laws of the State of Vermont, with its principal place of business located at 520 Park Avenue, Baltimore Maryland, 21201-4500 (the "Company"). In consideration of the mutual covenants and agreements hereinafter set forth, the parties agree as follows:</w:t>
      </w:r>
    </w:p>
    <w:p>
      <w:pPr>
        <w:spacing w:after="80"/>
      </w:pPr>
      <w:r>
        <w:t xml:space="preserve"/>
      </w:r>
    </w:p>
    <w:p>
      <w:pPr>
        <w:spacing w:after="120"/>
      </w:pPr>
      <w:r>
        <w:rPr>
          <w:sz w:val="22"/>
          <w:szCs w:val="22"/>
        </w:rPr>
        <w:t xml:space="preserve">1 • Definitions.</w:t>
      </w:r>
    </w:p>
    <w:p>
      <w:pPr>
        <w:spacing w:after="80"/>
      </w:pPr>
      <w:r>
        <w:t xml:space="preserve"/>
      </w:r>
    </w:p>
    <w:p>
      <w:pPr>
        <w:spacing w:after="120" w:before="200"/>
      </w:pPr>
      <w:r>
        <w:rPr>
          <w:b/>
          <w:bCs/>
          <w:sz w:val="22"/>
          <w:szCs w:val="22"/>
        </w:rPr>
        <w:t xml:space="preserve">(a) *ADMS* means Aegon Direct Marketing Services, Inc., Consumer</w:t>
      </w:r>
    </w:p>
    <w:p>
      <w:pPr>
        <w:spacing w:after="120"/>
      </w:pPr>
      <w:r>
        <w:rPr>
          <w:sz w:val="22"/>
          <w:szCs w:val="22"/>
        </w:rPr>
        <w:t xml:space="preserve">Membership Services, Inc., Global Premier Reinsurance Company. Ltd., Health Benefit Services. Inc., Insurance Consultants, Inc., Quest Membership Services, Inc., Stonebridge Group. Inc., Stonebridge Life Insurance Company, Canadian Premier Holdings, Ltd., Cornerstone International Holdings. Ltd.. Transamerica Direct Marketing Korea. Ltd., Transamerica Direct Marketing Japan K.K., Transamerica Direct Marketing Asia Pacific Pty. Ltd., and any subsidiaries of such companies.</w:t>
      </w:r>
    </w:p>
    <w:p>
      <w:pPr>
        <w:spacing w:after="80"/>
      </w:pPr>
      <w:r>
        <w:t xml:space="preserve"/>
      </w:r>
    </w:p>
    <w:p>
      <w:pPr>
        <w:spacing w:after="120" w:before="200"/>
      </w:pPr>
      <w:r>
        <w:rPr>
          <w:b/>
          <w:bCs/>
          <w:sz w:val="22"/>
          <w:szCs w:val="22"/>
        </w:rPr>
        <w:t xml:space="preserve">(b) ‘Asia-Pacific Region’' means Australia, New Zealand, South Korea,</w:t>
      </w:r>
    </w:p>
    <w:p>
      <w:pPr>
        <w:spacing w:after="120"/>
      </w:pPr>
      <w:r>
        <w:rPr>
          <w:sz w:val="22"/>
          <w:szCs w:val="22"/>
        </w:rPr>
        <w:t xml:space="preserve">Singapore, Malaysia, Japan, Indonesia. Thailand. Philippines. China. India. Hong Kong. Taiwan and any other countnes agreed to in writing by the parties.</w:t>
      </w:r>
    </w:p>
    <w:p>
      <w:pPr>
        <w:spacing w:after="80"/>
      </w:pPr>
      <w:r>
        <w:t xml:space="preserve"/>
      </w:r>
    </w:p>
    <w:p>
      <w:pPr>
        <w:spacing w:after="120" w:before="200"/>
      </w:pPr>
      <w:r>
        <w:rPr>
          <w:b/>
          <w:bCs/>
          <w:sz w:val="22"/>
          <w:szCs w:val="22"/>
        </w:rPr>
        <w:t xml:space="preserve">(c) “Consulting Agreement". For purposes of this Employment Agreement,</w:t>
      </w:r>
    </w:p>
    <w:p>
      <w:pPr>
        <w:spacing w:after="120"/>
      </w:pPr>
      <w:r>
        <w:rPr>
          <w:sz w:val="22"/>
          <w:szCs w:val="22"/>
        </w:rPr>
        <w:t xml:space="preserve">“Consulting Agreement" means the consulting agreement between Employee and Transamerica Insurance Marketing Asia Pacific Pty. Ltd. dated 1 July 2003.</w:t>
      </w:r>
    </w:p>
    <w:p>
      <w:pPr>
        <w:spacing w:after="80"/>
      </w:pPr>
      <w:r>
        <w:t xml:space="preserve"/>
      </w:r>
    </w:p>
    <w:p>
      <w:pPr>
        <w:spacing w:after="120" w:before="200"/>
      </w:pPr>
      <w:r>
        <w:rPr>
          <w:b/>
          <w:bCs/>
          <w:sz w:val="22"/>
          <w:szCs w:val="22"/>
        </w:rPr>
        <w:t xml:space="preserve">(d) "Disability" or “Disabled". For all purposes under this Employment</w:t>
      </w:r>
    </w:p>
    <w:p>
      <w:pPr>
        <w:spacing w:after="120"/>
      </w:pPr>
      <w:r>
        <w:rPr>
          <w:sz w:val="22"/>
          <w:szCs w:val="22"/>
        </w:rPr>
        <w:t xml:space="preserve">Agreement, "Disability" or “Disabled" means Employee's inability to carry out his material duties under this Employment Agreement for more than six (6) months in any twelve (12) consecutive month period as a result of incapacity due to mental or physical illness or injury.</w:t>
      </w:r>
    </w:p>
    <w:p>
      <w:pPr>
        <w:spacing w:after="80"/>
      </w:pPr>
      <w:r>
        <w:t xml:space="preserve"/>
      </w:r>
    </w:p>
    <w:p>
      <w:pPr>
        <w:spacing w:after="120"/>
      </w:pPr>
      <w:r>
        <w:rPr>
          <w:sz w:val="22"/>
          <w:szCs w:val="22"/>
        </w:rPr>
        <w:t xml:space="preserve">2. Duties and Scope of Employment.</w:t>
      </w:r>
    </w:p>
    <w:p>
      <w:pPr>
        <w:spacing w:after="80"/>
      </w:pPr>
      <w:r>
        <w:t xml:space="preserve"/>
      </w:r>
    </w:p>
    <w:p>
      <w:pPr>
        <w:spacing w:after="120"/>
      </w:pPr>
      <w:r>
        <w:rPr>
          <w:sz w:val="22"/>
          <w:szCs w:val="22"/>
        </w:rPr>
        <w:t xml:space="preserve">a. Position and Duties. For the term of his employment under this Employment Agreement, the Company agrees to employ Employee as Managing Director of Transamerica Insurance Marketing Asia Pacific Pty. Ltd. (“TIMAP'). reporting directly to David Rekoski, Executive Vice President of AEGON Direct Marketing</w:t>
      </w:r>
    </w:p>
    <w:p>
      <w:pPr>
        <w:spacing w:after="80"/>
      </w:pPr>
      <w:r>
        <w:t xml:space="preserve"/>
      </w:r>
    </w:p>
    <w:p>
      <w:pPr>
        <w:spacing w:after="120"/>
      </w:pPr>
      <w:r>
        <w:rPr>
          <w:sz w:val="22"/>
          <w:szCs w:val="22"/>
        </w:rPr>
        <w:t xml:space="preserve">k.Mntemational'Miscellaneous'iHjrnson US Employment 13 1</w:t>
      </w:r>
    </w:p>
    <w:p>
      <w:pPr>
        <w:spacing w:after="80"/>
      </w:pPr>
      <w:r>
        <w:t xml:space="preserve"/>
      </w:r>
    </w:p>
    <w:p>
      <w:pPr>
        <w:spacing w:after="120"/>
      </w:pPr>
      <w:r>
        <w:rPr>
          <w:sz w:val="22"/>
          <w:szCs w:val="22"/>
        </w:rPr>
        <w:t xml:space="preserve">Services, Inc. (“Rekoski") or such other person designated by the Chief Executive Officer of the Company ("CEO”). Employee understands and agrees that his posrtion as Managing Director of TIMAP is subject always to the various requirements of the Australian Corporations Act 2001 being met. Employee shall have such duties and authority as are commensurate with one employed in his position, as may be customarily incident to such position, and as may be assigned to Employee from time to time. Employee shall diligently, to the best of his ability, and with the highest degree of good faith and loyalty, perform all such duties incident to his position and use his best efforts to promote the interests of the Company. Employee agrees that he will devote all of his business efforts toward enhancing shareholder return through performing those duties.</w:t>
      </w:r>
    </w:p>
    <w:p>
      <w:pPr>
        <w:spacing w:after="80"/>
      </w:pPr>
      <w:r>
        <w:t xml:space="preserve"/>
      </w:r>
    </w:p>
    <w:p>
      <w:pPr>
        <w:spacing w:after="120"/>
      </w:pPr>
      <w:r>
        <w:rPr>
          <w:sz w:val="22"/>
          <w:szCs w:val="22"/>
        </w:rPr>
        <w:t xml:space="preserve">b. Obligations to the Company. During the Employment Period, other than for Employee s obligations pursuant to the Consulting Agreement, Employee shall devote his full time and energy to the business of the Company and shall not, directly or indirectly, provide services of any kind or nature (whether or not Employee is compensated for such services), including, but not limited to, Employee working in an employment, advisory or consulting capacity, for any company or any individual anywhere in the world without the written consent of Rekoski or the CEO. Employee shall comply with the Company's policies and rules, as they may be in effect from time to time during the Employment Penod.</w:t>
      </w:r>
    </w:p>
    <w:p>
      <w:pPr>
        <w:spacing w:after="80"/>
      </w:pPr>
      <w:r>
        <w:t xml:space="preserve"/>
      </w:r>
    </w:p>
    <w:p>
      <w:pPr>
        <w:spacing w:after="120"/>
      </w:pPr>
      <w:r>
        <w:rPr>
          <w:sz w:val="22"/>
          <w:szCs w:val="22"/>
        </w:rPr>
        <w:t xml:space="preserve">c. No Conflicting Obligations. Employee represents and warrants to the Company that he is under no obligations or commitments, whether contractual or otherwise, that are inconsistent with his obligations under this Employment Agreement (except any continuing obligations as may exist and be set forth in the Employment Agreement between Keith Alan Harrison and TIMAP. formerly known as A.C.N. 082 524 730 PTY LTD., dated 8 May 1998, and which terminated on the Effective Date, and the Consulting Agreement). Employee represents and warrants that he will not use or disclose any trade secrets or other proprietary information or intellectual property in which Employee or any other person has any right, title or interest, except (i) when it is disclosed in the proper course of Employee’s duties, (ii) when such information is freely available to the public, or (iii) Employee is required by law to use or disclose such matters pursuant to subpoena. Employee represents and warrants that his performance of the Services under this Employment Agreement will not infringe or violate the rights of any other person or entity.</w:t>
      </w:r>
    </w:p>
    <w:p>
      <w:pPr>
        <w:spacing w:after="80"/>
      </w:pPr>
      <w:r>
        <w:t xml:space="preserve"/>
      </w:r>
    </w:p>
    <w:p>
      <w:pPr>
        <w:spacing w:after="120"/>
      </w:pPr>
      <w:r>
        <w:rPr>
          <w:sz w:val="22"/>
          <w:szCs w:val="22"/>
        </w:rPr>
        <w:t xml:space="preserve">3. Term of Employment, Termination and Suspension.</w:t>
      </w:r>
    </w:p>
    <w:p>
      <w:pPr>
        <w:spacing w:after="80"/>
      </w:pPr>
      <w:r>
        <w:t xml:space="preserve"/>
      </w:r>
    </w:p>
    <w:p>
      <w:pPr>
        <w:spacing w:after="120" w:before="200"/>
      </w:pPr>
      <w:r>
        <w:rPr>
          <w:b/>
          <w:bCs/>
          <w:sz w:val="22"/>
          <w:szCs w:val="22"/>
        </w:rPr>
        <w:t xml:space="preserve">(a) Employment Period. The term of this Employment Agreement shall be</w:t>
      </w:r>
    </w:p>
    <w:p>
      <w:pPr>
        <w:spacing w:after="120"/>
      </w:pPr>
      <w:r>
        <w:rPr>
          <w:sz w:val="22"/>
          <w:szCs w:val="22"/>
        </w:rPr>
        <w:t xml:space="preserve">from the Effective Date until the date when Employee's employment terminates ('Employment Period”). The Employment Period shall end on the earlier of (i) June 30, 2005, (ii) Employee's death or Disability, or (iii) the date on which the Employment Agreement is terminated in accordance with Paragraphs 3(b), 3(c), or 3(d).</w:t>
      </w:r>
    </w:p>
    <w:p>
      <w:pPr>
        <w:spacing w:after="80"/>
      </w:pPr>
      <w:r>
        <w:t xml:space="preserve"/>
      </w:r>
    </w:p>
    <w:p>
      <w:pPr>
        <w:spacing w:after="120"/>
      </w:pPr>
      <w:r>
        <w:rPr>
          <w:sz w:val="22"/>
          <w:szCs w:val="22"/>
        </w:rPr>
        <w:t xml:space="preserve">k 'Jnlcmaitionaf'AlisccllanetMisM'Iarrison US Dripk&gt;ynienl.13 2</w:t>
      </w:r>
    </w:p>
    <w:p>
      <w:pPr>
        <w:spacing w:after="80"/>
      </w:pPr>
      <w:r>
        <w:t xml:space="preserve"/>
      </w:r>
    </w:p>
    <w:p>
      <w:pPr>
        <w:spacing w:after="120" w:before="200"/>
      </w:pPr>
      <w:r>
        <w:rPr>
          <w:b/>
          <w:bCs/>
          <w:sz w:val="22"/>
          <w:szCs w:val="22"/>
        </w:rPr>
        <w:t xml:space="preserve">(b) [] Termination bv the Company The Company may terminate this</w:t>
      </w:r>
    </w:p>
    <w:p>
      <w:pPr>
        <w:spacing w:after="120"/>
      </w:pPr>
      <w:r>
        <w:rPr>
          <w:sz w:val="22"/>
          <w:szCs w:val="22"/>
        </w:rPr>
        <w:t xml:space="preserve">Employment Agreement immediately by notice to the Employee in writing if at any time Employee:</w:t>
      </w:r>
    </w:p>
    <w:p>
      <w:pPr>
        <w:spacing w:after="80"/>
      </w:pPr>
      <w:r>
        <w:t xml:space="preserve"/>
      </w:r>
    </w:p>
    <w:p>
      <w:pPr>
        <w:spacing w:after="120"/>
      </w:pPr>
      <w:r>
        <w:rPr>
          <w:sz w:val="22"/>
          <w:szCs w:val="22"/>
        </w:rPr>
        <w:t xml:space="preserve">i. materially breaches this Employment Agreement and does not remedy that breach within twenty eight (28) days after receiving notice from the Company specifying the breach.</w:t>
      </w:r>
    </w:p>
    <w:p>
      <w:pPr>
        <w:spacing w:after="80"/>
      </w:pPr>
      <w:r>
        <w:t xml:space="preserve"/>
      </w:r>
    </w:p>
    <w:p>
      <w:pPr>
        <w:spacing w:after="120"/>
      </w:pPr>
      <w:r>
        <w:rPr>
          <w:sz w:val="22"/>
          <w:szCs w:val="22"/>
        </w:rPr>
        <w:t xml:space="preserve">ii. is convicted of a criminal offence (other than minor offences including, but not limited to, traffic infringements) which, in the reasonable opinion of the Company will detrimentally affect the Company,</w:t>
      </w:r>
    </w:p>
    <w:p>
      <w:pPr>
        <w:spacing w:after="80"/>
      </w:pPr>
      <w:r>
        <w:t xml:space="preserve"/>
      </w:r>
    </w:p>
    <w:p>
      <w:pPr>
        <w:spacing w:after="120"/>
      </w:pPr>
      <w:r>
        <w:rPr>
          <w:sz w:val="22"/>
          <w:szCs w:val="22"/>
        </w:rPr>
        <w:t xml:space="preserve">iii. is Disabled or dies, or</w:t>
      </w:r>
    </w:p>
    <w:p>
      <w:pPr>
        <w:spacing w:after="80"/>
      </w:pPr>
      <w:r>
        <w:t xml:space="preserve"/>
      </w:r>
    </w:p>
    <w:p>
      <w:pPr>
        <w:spacing w:after="120"/>
      </w:pPr>
      <w:r>
        <w:rPr>
          <w:sz w:val="22"/>
          <w:szCs w:val="22"/>
        </w:rPr>
        <w:t xml:space="preserve">iv. misappropriates the assets or property of the Company.</w:t>
      </w:r>
    </w:p>
    <w:p>
      <w:pPr>
        <w:spacing w:after="80"/>
      </w:pPr>
      <w:r>
        <w:t xml:space="preserve"/>
      </w:r>
    </w:p>
    <w:p>
      <w:pPr>
        <w:spacing w:after="120" w:before="200"/>
      </w:pPr>
      <w:r>
        <w:rPr>
          <w:b/>
          <w:bCs/>
          <w:sz w:val="22"/>
          <w:szCs w:val="22"/>
        </w:rPr>
        <w:t xml:space="preserve">(c) Termination bv Employee. The Employee may terminate this Employment</w:t>
      </w:r>
    </w:p>
    <w:p>
      <w:pPr>
        <w:spacing w:after="120"/>
      </w:pPr>
      <w:r>
        <w:rPr>
          <w:sz w:val="22"/>
          <w:szCs w:val="22"/>
        </w:rPr>
        <w:t xml:space="preserve">Agreement immediately by notice to the Company in writing if at any time Company:</w:t>
      </w:r>
    </w:p>
    <w:p>
      <w:pPr>
        <w:spacing w:after="80"/>
      </w:pPr>
      <w:r>
        <w:t xml:space="preserve"/>
      </w:r>
    </w:p>
    <w:p>
      <w:pPr>
        <w:spacing w:after="120"/>
      </w:pPr>
      <w:r>
        <w:rPr>
          <w:sz w:val="22"/>
          <w:szCs w:val="22"/>
        </w:rPr>
        <w:t xml:space="preserve">i. materially breaches this Employment Agreement and does not remedy that breach within twenty eight (28) days after receiving notice from the Employee specifying the breach, or</w:t>
      </w:r>
    </w:p>
    <w:p>
      <w:pPr>
        <w:spacing w:after="80"/>
      </w:pPr>
      <w:r>
        <w:t xml:space="preserve"/>
      </w:r>
    </w:p>
    <w:p>
      <w:pPr>
        <w:spacing w:after="120"/>
      </w:pPr>
      <w:r>
        <w:rPr>
          <w:sz w:val="22"/>
          <w:szCs w:val="22"/>
        </w:rPr>
        <w:t xml:space="preserve">ii. is wound up, dissolved or files a voluntary petition in bankruptcy or for reorganization under the Bankruptcy Act.</w:t>
      </w:r>
    </w:p>
    <w:p>
      <w:pPr>
        <w:spacing w:after="80"/>
      </w:pPr>
      <w:r>
        <w:t xml:space="preserve"/>
      </w:r>
    </w:p>
    <w:p>
      <w:pPr>
        <w:spacing w:after="120" w:before="200"/>
      </w:pPr>
      <w:r>
        <w:rPr>
          <w:b/>
          <w:bCs/>
          <w:sz w:val="22"/>
          <w:szCs w:val="22"/>
        </w:rPr>
        <w:t xml:space="preserve">(d) Termination Upon Termination of Consulting Agreement. This</w:t>
      </w:r>
    </w:p>
    <w:p>
      <w:pPr>
        <w:spacing w:after="120"/>
      </w:pPr>
      <w:r>
        <w:rPr>
          <w:sz w:val="22"/>
          <w:szCs w:val="22"/>
        </w:rPr>
        <w:t xml:space="preserve">Employment Agreement will automatically terminate upon the termination of the Consulting Agreement.</w:t>
      </w:r>
    </w:p>
    <w:p>
      <w:pPr>
        <w:spacing w:after="80"/>
      </w:pPr>
      <w:r>
        <w:t xml:space="preserve"/>
      </w:r>
    </w:p>
    <w:p>
      <w:pPr>
        <w:spacing w:after="120" w:before="200"/>
      </w:pPr>
      <w:r>
        <w:rPr>
          <w:b/>
          <w:bCs/>
          <w:sz w:val="22"/>
          <w:szCs w:val="22"/>
        </w:rPr>
        <w:t xml:space="preserve">(e) Suspension. The Company may suspend Employee on full pay and</w:t>
      </w:r>
    </w:p>
    <w:p>
      <w:pPr>
        <w:spacing w:after="120"/>
      </w:pPr>
      <w:r>
        <w:rPr>
          <w:sz w:val="22"/>
          <w:szCs w:val="22"/>
        </w:rPr>
        <w:t xml:space="preserve">entitlement at any time under this Employment Agreement for any period if the Company reasonably considers that Employee's conduct, circumstances, or his continued involvement with day to day operations may adversely affect ADMS. For the avoidance of doubt, the Company may suspend Employee during any notice period applying before this Employment Agreement is terminated.</w:t>
      </w:r>
    </w:p>
    <w:p>
      <w:pPr>
        <w:spacing w:after="80"/>
      </w:pPr>
      <w:r>
        <w:t xml:space="preserve"/>
      </w:r>
    </w:p>
    <w:p>
      <w:pPr>
        <w:spacing w:after="120"/>
      </w:pPr>
      <w:r>
        <w:rPr>
          <w:sz w:val="22"/>
          <w:szCs w:val="22"/>
        </w:rPr>
        <w:t xml:space="preserve">4. Salary, Business Expenses and Other Benefits.</w:t>
      </w:r>
    </w:p>
    <w:p>
      <w:pPr>
        <w:spacing w:after="80"/>
      </w:pPr>
      <w:r>
        <w:t xml:space="preserve"/>
      </w:r>
    </w:p>
    <w:p>
      <w:pPr>
        <w:spacing w:after="120"/>
      </w:pPr>
      <w:r>
        <w:rPr>
          <w:sz w:val="22"/>
          <w:szCs w:val="22"/>
        </w:rPr>
        <w:t xml:space="preserve">a. Base Salary. The Company shall pay Employee as compensation for his services an annualized base salary of seventy-five thousand dollars (US$75,000).00) ("Base Salary’), less applicable deductions and withholdings, payable in accordance with the Company's standard payroll schedule. Employee understands and agrees that his Base Salary will not be increased during the Employment Period.</w:t>
      </w:r>
    </w:p>
    <w:p>
      <w:pPr>
        <w:spacing w:after="80"/>
      </w:pPr>
      <w:r>
        <w:t xml:space="preserve"/>
      </w:r>
    </w:p>
    <w:p>
      <w:pPr>
        <w:spacing w:after="120"/>
      </w:pPr>
      <w:r>
        <w:rPr>
          <w:sz w:val="22"/>
          <w:szCs w:val="22"/>
        </w:rPr>
        <w:t xml:space="preserve">kMnternaDonal'Mscclancous'l lamson US Eniptoymert.13 3</w:t>
      </w:r>
    </w:p>
    <w:p>
      <w:pPr>
        <w:spacing w:after="80"/>
      </w:pPr>
      <w:r>
        <w:t xml:space="preserve"/>
      </w:r>
    </w:p>
    <w:p>
      <w:pPr>
        <w:spacing w:after="120"/>
      </w:pPr>
      <w:r>
        <w:rPr>
          <w:sz w:val="22"/>
          <w:szCs w:val="22"/>
        </w:rPr>
        <w:t xml:space="preserve">b. [] Bonus and Stock Options. Employee understand and agrees that in consideration of his Base Salary compensation, he will not be entitled to any other bonus or stock options which may be given to other employees of the Company.</w:t>
      </w:r>
    </w:p>
    <w:p>
      <w:pPr>
        <w:spacing w:after="80"/>
      </w:pPr>
      <w:r>
        <w:t xml:space="preserve"/>
      </w:r>
    </w:p>
    <w:p>
      <w:pPr>
        <w:spacing w:after="120"/>
      </w:pPr>
      <w:r>
        <w:rPr>
          <w:sz w:val="22"/>
          <w:szCs w:val="22"/>
        </w:rPr>
        <w:t xml:space="preserve">c. Vacation and Employee Benefits. During the Employment Period, Employee shall be eligible for vacation, personal days and sick time each year, in accordance with the Company's standard policy, as it may be amended from time to time. Employee shall be entitled to four (4) weeks of vacation each calendar year (in the event that the Employment Period is for a portion of a calendar year, such vacation shall be pro-rated) during the Employment Period. Employee shall be eligible during the Employment Period to participate in any employee benefit plans generally available to the other employees of the Company, subject in each case to the generally applicable terms and conditions of the plan in question and to the determinations of any person or committee administering such plan. The Company reserves the right to amend, modify or terminate any employee benefits at any time for any reason.</w:t>
      </w:r>
    </w:p>
    <w:p>
      <w:pPr>
        <w:spacing w:after="80"/>
      </w:pPr>
      <w:r>
        <w:t xml:space="preserve"/>
      </w:r>
    </w:p>
    <w:p>
      <w:pPr>
        <w:spacing w:after="120"/>
      </w:pPr>
      <w:r>
        <w:rPr>
          <w:sz w:val="22"/>
          <w:szCs w:val="22"/>
        </w:rPr>
        <w:t xml:space="preserve">d. Business Expenses. During the Employment Period. Employee shall be authorized to incur necessary and reasonable travel and other business expenses in connection with his duties hereunder, pursuant to and consistent with policies and procedures as established by the Company and as may be modified from time-to-time. The Company shall reimburse Employee for such expenses upon presentation of an itemized account and appropriate supporting documentation, in accordance with Company policy and procedures.</w:t>
      </w:r>
    </w:p>
    <w:p>
      <w:pPr>
        <w:spacing w:after="80"/>
      </w:pPr>
      <w:r>
        <w:t xml:space="preserve"/>
      </w:r>
    </w:p>
    <w:p>
      <w:pPr>
        <w:spacing w:after="120"/>
      </w:pPr>
      <w:r>
        <w:rPr>
          <w:sz w:val="22"/>
          <w:szCs w:val="22"/>
        </w:rPr>
        <w:t xml:space="preserve">5. Payments, Benefits and Other QbIigations Following Termination.</w:t>
      </w:r>
    </w:p>
    <w:p>
      <w:pPr>
        <w:spacing w:after="80"/>
      </w:pPr>
      <w:r>
        <w:t xml:space="preserve"/>
      </w:r>
    </w:p>
    <w:p>
      <w:pPr>
        <w:spacing w:after="120" w:before="200"/>
      </w:pPr>
      <w:r>
        <w:rPr>
          <w:b/>
          <w:bCs/>
          <w:sz w:val="22"/>
          <w:szCs w:val="22"/>
        </w:rPr>
        <w:t xml:space="preserve">(a) Termination of Employment. If the Employee's employment is</w:t>
      </w:r>
    </w:p>
    <w:p>
      <w:pPr>
        <w:spacing w:after="120"/>
      </w:pPr>
      <w:r>
        <w:rPr>
          <w:sz w:val="22"/>
          <w:szCs w:val="22"/>
        </w:rPr>
        <w:t xml:space="preserve">terminated pursuant to Paragraphs 3(b), 3(c) or 3(d), Employee, or Employee's Estate, will be paid his Base Salary and for all unused vacation earned through the date of termination, but nothing else, and all Base Salary and benefits will cease on Employee’s date of termination.</w:t>
      </w:r>
    </w:p>
    <w:p>
      <w:pPr>
        <w:spacing w:after="80"/>
      </w:pPr>
      <w:r>
        <w:t xml:space="preserve"/>
      </w:r>
    </w:p>
    <w:p>
      <w:pPr>
        <w:spacing w:after="120" w:before="200"/>
      </w:pPr>
      <w:r>
        <w:rPr>
          <w:b/>
          <w:bCs/>
          <w:sz w:val="22"/>
          <w:szCs w:val="22"/>
        </w:rPr>
        <w:t xml:space="preserve">(b) Suspension of Employment bv Company. If the Company suspends</w:t>
      </w:r>
    </w:p>
    <w:p>
      <w:pPr>
        <w:spacing w:after="120"/>
      </w:pPr>
      <w:r>
        <w:rPr>
          <w:sz w:val="22"/>
          <w:szCs w:val="22"/>
        </w:rPr>
        <w:t xml:space="preserve">Employee's employment during the Employment Period, during such suspension Employee will be paid his Base Salary during the period of suspension and be entitled to receive his benefits from the Company as if he were not suspended.</w:t>
      </w:r>
    </w:p>
    <w:p>
      <w:pPr>
        <w:spacing w:after="80"/>
      </w:pPr>
      <w:r>
        <w:t xml:space="preserve"/>
      </w:r>
    </w:p>
    <w:p>
      <w:pPr>
        <w:spacing w:after="120" w:before="200"/>
      </w:pPr>
      <w:r>
        <w:rPr>
          <w:b/>
          <w:bCs/>
          <w:sz w:val="22"/>
          <w:szCs w:val="22"/>
        </w:rPr>
        <w:t xml:space="preserve">(c) Return of Company Property. Upon termination of this Employment</w:t>
      </w:r>
    </w:p>
    <w:p>
      <w:pPr>
        <w:spacing w:after="120"/>
      </w:pPr>
      <w:r>
        <w:rPr>
          <w:sz w:val="22"/>
          <w:szCs w:val="22"/>
        </w:rPr>
        <w:t xml:space="preserve">Agreement, Employee shall within seventy-two (72) hours deliver to the Company all books, credit cards, motor vehicles and other property of the Company or ADMS (including any copies of documentary material) that may then be in Employee's possession or under his control.</w:t>
      </w:r>
    </w:p>
    <w:p>
      <w:pPr>
        <w:spacing w:after="80"/>
      </w:pPr>
      <w:r>
        <w:t xml:space="preserve"/>
      </w:r>
    </w:p>
    <w:p>
      <w:pPr>
        <w:spacing w:after="120" w:before="200"/>
      </w:pPr>
      <w:r>
        <w:rPr>
          <w:b/>
          <w:bCs/>
          <w:sz w:val="22"/>
          <w:szCs w:val="22"/>
        </w:rPr>
        <w:t xml:space="preserve">(d) Release Required. As a prior condition to Employee receiving any</w:t>
      </w:r>
    </w:p>
    <w:p>
      <w:pPr>
        <w:spacing w:after="120"/>
      </w:pPr>
      <w:r>
        <w:rPr>
          <w:sz w:val="22"/>
          <w:szCs w:val="22"/>
        </w:rPr>
        <w:t xml:space="preserve">payment or benefit under this Section 5 of the Employment Agreement, Employee shall execute a full release of known and unknown claims against the Company, its</w:t>
      </w:r>
    </w:p>
    <w:p>
      <w:pPr>
        <w:spacing w:after="80"/>
      </w:pPr>
      <w:r>
        <w:t xml:space="preserve"/>
      </w:r>
    </w:p>
    <w:p>
      <w:pPr>
        <w:spacing w:after="120"/>
      </w:pPr>
      <w:r>
        <w:rPr>
          <w:sz w:val="22"/>
          <w:szCs w:val="22"/>
        </w:rPr>
        <w:t xml:space="preserve">k MnleriubonarMscebineous'iHuttison US Employment. 13 4</w:t>
      </w:r>
    </w:p>
    <w:p>
      <w:pPr>
        <w:spacing w:after="80"/>
      </w:pPr>
      <w:r>
        <w:t xml:space="preserve"/>
      </w:r>
    </w:p>
    <w:p>
      <w:pPr>
        <w:spacing w:after="120"/>
      </w:pPr>
      <w:r>
        <w:rPr>
          <w:sz w:val="22"/>
          <w:szCs w:val="22"/>
        </w:rPr>
        <w:t xml:space="preserve">[]successors, affiliates, employees, agents, advisors and representatives, in a form designated by the Company, a copy of which Employee acknowledges that he has received.</w:t>
      </w:r>
    </w:p>
    <w:p>
      <w:pPr>
        <w:spacing w:after="80"/>
      </w:pPr>
      <w:r>
        <w:t xml:space="preserve"/>
      </w:r>
    </w:p>
    <w:p>
      <w:pPr>
        <w:spacing w:after="120" w:before="200"/>
      </w:pPr>
      <w:r>
        <w:rPr>
          <w:b/>
          <w:bCs/>
          <w:sz w:val="22"/>
          <w:szCs w:val="22"/>
        </w:rPr>
        <w:t xml:space="preserve">(e) Non-compotition. Employee will not, directly or indirectly, provide</w:t>
      </w:r>
    </w:p>
    <w:p>
      <w:pPr>
        <w:spacing w:after="120"/>
      </w:pPr>
      <w:r>
        <w:rPr>
          <w:sz w:val="22"/>
          <w:szCs w:val="22"/>
        </w:rPr>
        <w:t xml:space="preserve">services of any kind or nature (whether or not Employee is compensated for such services), including, but not limited to, Employee working in an employment, advisory or consulting capacity, for any company involved in direct marketing, including, but not limited to telemarketing, of insurance or membership services products within the Asia-Pacific Region, for a period of one (1) year following the termination or expiration of the Employment Period. In the event that the Consulting Agreement is terminated pursuant to the provisions of Paragraph 3(d) of the Consulting Agreement and this Employment Agreement terminates upon the termination of the Consulting Agreement as provided in Paragraph 3(d) of this Employment Agreement, then Employee shall be released from his obligations with respect to non-competition under this Paragraph 5(e) with respect to the Territories (as such term is defined in the Consulting Agreement), and such Territories only, and all other obligations of Employee under this Paragraph 5(e) shall continue to apply to all other countries as defined in the Asia-Pacific Region.</w:t>
      </w:r>
    </w:p>
    <w:p>
      <w:pPr>
        <w:spacing w:after="80"/>
      </w:pPr>
      <w:r>
        <w:t xml:space="preserve"/>
      </w:r>
    </w:p>
    <w:p>
      <w:pPr>
        <w:spacing w:after="120" w:before="200"/>
      </w:pPr>
      <w:r>
        <w:rPr>
          <w:b/>
          <w:bCs/>
          <w:sz w:val="22"/>
          <w:szCs w:val="22"/>
        </w:rPr>
        <w:t xml:space="preserve">(f) No Claim for Compensation. If this Employment Agreement is</w:t>
      </w:r>
    </w:p>
    <w:p>
      <w:pPr>
        <w:spacing w:after="120"/>
      </w:pPr>
      <w:r>
        <w:rPr>
          <w:sz w:val="22"/>
          <w:szCs w:val="22"/>
        </w:rPr>
        <w:t xml:space="preserve">terminated, Employee will not be entitled to claim any amounts by way of retirement allowance or liquidated damages or any other payment as a consequence of termination expect for the payments set out in this Section 5.</w:t>
      </w:r>
    </w:p>
    <w:p>
      <w:pPr>
        <w:spacing w:after="80"/>
      </w:pPr>
      <w:r>
        <w:t xml:space="preserve"/>
      </w:r>
    </w:p>
    <w:p>
      <w:pPr>
        <w:spacing w:after="120" w:before="200"/>
      </w:pPr>
      <w:r>
        <w:rPr>
          <w:b/>
          <w:bCs/>
          <w:sz w:val="22"/>
          <w:szCs w:val="22"/>
        </w:rPr>
        <w:t xml:space="preserve">(g) Resignation as Director. If Employee is a director or secretary of</w:t>
      </w:r>
    </w:p>
    <w:p>
      <w:pPr>
        <w:spacing w:after="120"/>
      </w:pPr>
      <w:r>
        <w:rPr>
          <w:sz w:val="22"/>
          <w:szCs w:val="22"/>
        </w:rPr>
        <w:t xml:space="preserve">any ADMS company. Employee s term of office as a director or secretary of the Company, ADMS, or any affiliate of ADMS will automatically cease on suspension or the termination of his employment under this Employment Agreement, unless otherwise agreed by Employee and the Company.</w:t>
      </w:r>
    </w:p>
    <w:p>
      <w:pPr>
        <w:spacing w:after="80"/>
      </w:pPr>
      <w:r>
        <w:t xml:space="preserve"/>
      </w:r>
    </w:p>
    <w:p>
      <w:pPr>
        <w:spacing w:after="120"/>
      </w:pPr>
      <w:r>
        <w:rPr>
          <w:sz w:val="22"/>
          <w:szCs w:val="22"/>
        </w:rPr>
        <w:t xml:space="preserve">6. Non-Solicitation and Non-Disclosure.</w:t>
      </w:r>
    </w:p>
    <w:p>
      <w:pPr>
        <w:spacing w:after="80"/>
      </w:pPr>
      <w:r>
        <w:t xml:space="preserve"/>
      </w:r>
    </w:p>
    <w:p>
      <w:pPr>
        <w:spacing w:after="120"/>
      </w:pPr>
      <w:r>
        <w:rPr>
          <w:sz w:val="22"/>
          <w:szCs w:val="22"/>
        </w:rPr>
        <w:t xml:space="preserve">a. Non-Solicitation. During the period commencing on the Effective Date of this Employment Agreement and continuing until the second (2"°) anniversary of the date when Employee's employment terminates for any reason, Employee shall not directly or indirectly, personally or through others, solicit or encourage, or attempt to solicit or encourage (on Employee’s own behalf or on behalf of any other person or entity) for hire any employee or consultant of the Company or any of the Company's affiliates.</w:t>
      </w:r>
    </w:p>
    <w:p>
      <w:pPr>
        <w:spacing w:after="80"/>
      </w:pPr>
      <w:r>
        <w:t xml:space="preserve"/>
      </w:r>
    </w:p>
    <w:p>
      <w:pPr>
        <w:spacing w:after="120"/>
      </w:pPr>
      <w:r>
        <w:rPr>
          <w:sz w:val="22"/>
          <w:szCs w:val="22"/>
        </w:rPr>
        <w:t xml:space="preserve">b. Non-Disclosure. As a condition of employment. Employee will execute the Company's standard Proprietary Information Agreement, which is incorporated herein by reference.</w:t>
      </w:r>
    </w:p>
    <w:p>
      <w:pPr>
        <w:spacing w:after="80"/>
      </w:pPr>
      <w:r>
        <w:t xml:space="preserve"/>
      </w:r>
    </w:p>
    <w:p>
      <w:pPr>
        <w:spacing w:after="120"/>
      </w:pPr>
      <w:r>
        <w:rPr>
          <w:sz w:val="22"/>
          <w:szCs w:val="22"/>
        </w:rPr>
        <w:t xml:space="preserve">k-Mnternatior^l'MscelaneousViamson US Employment 13 5</w:t>
      </w:r>
    </w:p>
    <w:p>
      <w:pPr>
        <w:spacing w:after="80"/>
      </w:pPr>
      <w:r>
        <w:t xml:space="preserve"/>
      </w:r>
    </w:p>
    <w:p>
      <w:pPr>
        <w:spacing w:after="120"/>
      </w:pPr>
      <w:r>
        <w:rPr>
          <w:sz w:val="22"/>
          <w:szCs w:val="22"/>
        </w:rPr>
        <w:t xml:space="preserve">7. []Successors.</w:t>
      </w:r>
    </w:p>
    <w:p>
      <w:pPr>
        <w:spacing w:after="80"/>
      </w:pPr>
      <w:r>
        <w:t xml:space="preserve"/>
      </w:r>
    </w:p>
    <w:p>
      <w:pPr>
        <w:spacing w:after="120"/>
      </w:pPr>
      <w:r>
        <w:rPr>
          <w:sz w:val="22"/>
          <w:szCs w:val="22"/>
        </w:rPr>
        <w:t xml:space="preserve">a. Company's Successors. This Employment Agreement shall be binding upon any successor (whether direct or indirect and whether by purchase, lease, merger, consolidation, liquidation or otherwise) to all or substantially all of the Company's business and/or assets. For all purposes under this Employment Agreement, the term "Company" shall include any successor to the Company's business and/or assets which becomes bound by this Employment Agreement.</w:t>
      </w:r>
    </w:p>
    <w:p>
      <w:pPr>
        <w:spacing w:after="80"/>
      </w:pPr>
      <w:r>
        <w:t xml:space="preserve"/>
      </w:r>
    </w:p>
    <w:p>
      <w:pPr>
        <w:spacing w:after="120"/>
      </w:pPr>
      <w:r>
        <w:rPr>
          <w:sz w:val="22"/>
          <w:szCs w:val="22"/>
        </w:rPr>
        <w:t xml:space="preserve">b. Employee's Successors. This Employment Agreement and all rights of Employee hereunder shall inure to the benefit of, and be enforceable by, Employee's personal or legal representatives, executors, administrators, successors, heirs, distributees, devisees and legatees.</w:t>
      </w:r>
    </w:p>
    <w:p>
      <w:pPr>
        <w:spacing w:after="80"/>
      </w:pPr>
      <w:r>
        <w:t xml:space="preserve"/>
      </w:r>
    </w:p>
    <w:p>
      <w:pPr>
        <w:spacing w:after="120" w:before="200"/>
      </w:pPr>
      <w:r>
        <w:rPr>
          <w:b/>
          <w:bCs/>
          <w:sz w:val="22"/>
          <w:szCs w:val="22"/>
        </w:rPr>
        <w:t xml:space="preserve">8.  Arbitration. Employee and the Company agree to arbitrate before a</w:t>
      </w:r>
    </w:p>
    <w:p>
      <w:pPr>
        <w:spacing w:after="120"/>
      </w:pPr>
      <w:r>
        <w:rPr>
          <w:sz w:val="22"/>
          <w:szCs w:val="22"/>
        </w:rPr>
        <w:t xml:space="preserve">neutral arbitrator any and all disputes or claims arising from or relating to Employee's employment with the Company, or the termination of that employment, including disputes or claims against any current or former agent or employee of the Company.</w:t>
      </w:r>
    </w:p>
    <w:p>
      <w:pPr>
        <w:spacing w:after="80"/>
      </w:pPr>
      <w:r>
        <w:t xml:space="preserve"/>
      </w:r>
    </w:p>
    <w:p>
      <w:pPr>
        <w:spacing w:after="120"/>
      </w:pPr>
      <w:r>
        <w:rPr>
          <w:sz w:val="22"/>
          <w:szCs w:val="22"/>
        </w:rPr>
        <w:t xml:space="preserve">a. Arbitrable Claims. Arbitrable disputes or claims include those which arise in tort, contract, or pursuant to a statute, regulation, or ordinance now in existence or which may in the future be enacted or recognized, including, but not limited to, the following claims:</w:t>
      </w:r>
    </w:p>
    <w:p>
      <w:pPr>
        <w:spacing w:after="80"/>
      </w:pPr>
      <w:r>
        <w:t xml:space="preserve"/>
      </w:r>
    </w:p>
    <w:p>
      <w:pPr>
        <w:spacing w:after="120"/>
      </w:pPr>
      <w:r>
        <w:rPr>
          <w:sz w:val="22"/>
          <w:szCs w:val="22"/>
        </w:rPr>
        <w:t xml:space="preserve">i. claims for fraud, promissory estoppel, fraudulent inducement of contract or breach of contract or contractual obligation, whether such alleged contract or obligation be oral, written, or express or implied by fact or law;</w:t>
      </w:r>
    </w:p>
    <w:p>
      <w:pPr>
        <w:spacing w:after="80"/>
      </w:pPr>
      <w:r>
        <w:t xml:space="preserve"/>
      </w:r>
    </w:p>
    <w:p>
      <w:pPr>
        <w:spacing w:after="120"/>
      </w:pPr>
      <w:r>
        <w:rPr>
          <w:sz w:val="22"/>
          <w:szCs w:val="22"/>
        </w:rPr>
        <w:t xml:space="preserve">ii. claims for wrongful termination of employment, violation of public policy and constructive discharge, infliction of emotional distress, misrepresentation, interference with contract or prospective economic advantage, defamation, unfair business practices, and any other tort or tort-like causes of action relating to or arising from the employment relationship or the formation or termination thereof;</w:t>
      </w:r>
    </w:p>
    <w:p>
      <w:pPr>
        <w:spacing w:after="80"/>
      </w:pPr>
      <w:r>
        <w:t xml:space="preserve"/>
      </w:r>
    </w:p>
    <w:p>
      <w:pPr>
        <w:spacing w:after="120"/>
      </w:pPr>
      <w:r>
        <w:rPr>
          <w:sz w:val="22"/>
          <w:szCs w:val="22"/>
        </w:rPr>
        <w:t xml:space="preserve">iii. claims of discrimination, harassment, or retaliation under any and all federal, state, or municipal statutes, regulations, or ordinances that prohibit discrimination, harassment, or retaliation in employment, as well as claims for violation of any other federal, state, or municipal statute, regulation, or ordinance, except as set forth herein; and</w:t>
      </w:r>
    </w:p>
    <w:p>
      <w:pPr>
        <w:spacing w:after="80"/>
      </w:pPr>
      <w:r>
        <w:t xml:space="preserve"/>
      </w:r>
    </w:p>
    <w:p>
      <w:pPr>
        <w:spacing w:after="120"/>
      </w:pPr>
      <w:r>
        <w:rPr>
          <w:sz w:val="22"/>
          <w:szCs w:val="22"/>
        </w:rPr>
        <w:t xml:space="preserve">iv. claims for non-payment or incorrect payment of wages, commissions, bonuses, severance, employee fringe benefits, and the like, whether such claims be pursuant to alleged express or implied contract or obligation, equity, the Maryland Labor &amp; Employment Lav/ Article, the Fair Labor Standards Act. the Employee Retirement Income Securities Act. and any other federal, state, or municipal laws concerning wages, compensation or employee benefits.</w:t>
      </w:r>
    </w:p>
    <w:p>
      <w:pPr>
        <w:spacing w:after="80"/>
      </w:pPr>
      <w:r>
        <w:t xml:space="preserve"/>
      </w:r>
    </w:p>
    <w:p>
      <w:pPr>
        <w:spacing w:after="120"/>
      </w:pPr>
      <w:r>
        <w:rPr>
          <w:sz w:val="22"/>
          <w:szCs w:val="22"/>
        </w:rPr>
        <w:t xml:space="preserve">k.'Jnternabonal'Wi&amp;cdlancois'iHarrison US Employment. 13 6</w:t>
      </w:r>
    </w:p>
    <w:p>
      <w:pPr>
        <w:spacing w:after="80"/>
      </w:pPr>
      <w:r>
        <w:t xml:space="preserve"/>
      </w:r>
    </w:p>
    <w:p>
      <w:pPr>
        <w:spacing w:after="120"/>
      </w:pPr>
      <w:r>
        <w:rPr>
          <w:sz w:val="22"/>
          <w:szCs w:val="22"/>
        </w:rPr>
        <w:t xml:space="preserve">b. [] Non-Arbitrable Claims. Employee and the Company further understand and agree that the following disputes and claims are not covered by the arbitration agreement contained in this Section 8 and shall therefore be resolved as required by the law then in effect:</w:t>
      </w:r>
    </w:p>
    <w:p>
      <w:pPr>
        <w:spacing w:after="80"/>
      </w:pPr>
      <w:r>
        <w:t xml:space="preserve"/>
      </w:r>
    </w:p>
    <w:p>
      <w:pPr>
        <w:spacing w:after="120"/>
      </w:pPr>
      <w:r>
        <w:rPr>
          <w:sz w:val="22"/>
          <w:szCs w:val="22"/>
        </w:rPr>
        <w:t xml:space="preserve">i. claims for workers' compensation benefits, unemployment insurance, or state or federal disability insurance;</w:t>
      </w:r>
    </w:p>
    <w:p>
      <w:pPr>
        <w:spacing w:after="80"/>
      </w:pPr>
      <w:r>
        <w:t xml:space="preserve"/>
      </w:r>
    </w:p>
    <w:p>
      <w:pPr>
        <w:spacing w:after="120"/>
      </w:pPr>
      <w:r>
        <w:rPr>
          <w:sz w:val="22"/>
          <w:szCs w:val="22"/>
        </w:rPr>
        <w:t xml:space="preserve">ii. claims concerning the validity, infringement, enforceability, or misappropriation of any trade secret, patent right, copyright, trademark, or any other intellectual or confidential property held or sought by Employee or the Company, and in which injunctive relief is sought; and</w:t>
      </w:r>
    </w:p>
    <w:p>
      <w:pPr>
        <w:spacing w:after="80"/>
      </w:pPr>
      <w:r>
        <w:t xml:space="preserve"/>
      </w:r>
    </w:p>
    <w:p>
      <w:pPr>
        <w:spacing w:after="120"/>
      </w:pPr>
      <w:r>
        <w:rPr>
          <w:sz w:val="22"/>
          <w:szCs w:val="22"/>
        </w:rPr>
        <w:t xml:space="preserve">iii. any other dispute or claim that has been expressly excluded from arbitration by statute.</w:t>
      </w:r>
    </w:p>
    <w:p>
      <w:pPr>
        <w:spacing w:after="80"/>
      </w:pPr>
      <w:r>
        <w:t xml:space="preserve"/>
      </w:r>
    </w:p>
    <w:p>
      <w:pPr>
        <w:spacing w:after="120"/>
      </w:pPr>
      <w:r>
        <w:rPr>
          <w:sz w:val="22"/>
          <w:szCs w:val="22"/>
        </w:rPr>
        <w:t xml:space="preserve">c. Relief and Review. The arbitrator shall have the authority to award any relief authorized by law in connection with the asserted claims or disputes and shall issue a written award that sets forth the essential findings and conclusions on which the award is based (‘Arbitrator’s Award’). The Arbitrator's Award shall be final and binding on both the Company and Employee and it shall provide the exclusive remedy(ies) for resolving any and all disputes and claims subject to arbitration under this Employment Agreement. The Arbitrator's Award shall be subject to correction, confirmation, or vacation, as provided by the Maryland Uniform Arbitration Act, Md. Code Ann, Courts and Judicial Proceedings Art., U 3-201 et. seq. and any applicable Maryland case law setting forth the standard of judicial review of arbitration awards.</w:t>
      </w:r>
    </w:p>
    <w:p>
      <w:pPr>
        <w:spacing w:after="80"/>
      </w:pPr>
      <w:r>
        <w:t xml:space="preserve"/>
      </w:r>
    </w:p>
    <w:p>
      <w:pPr>
        <w:spacing w:after="120"/>
      </w:pPr>
      <w:r>
        <w:rPr>
          <w:sz w:val="22"/>
          <w:szCs w:val="22"/>
        </w:rPr>
        <w:t xml:space="preserve">d. Location and Rules. The arbitration shall be conducted in Baltimore Maryland, or such location as is mutually agreeable to the parties, in accordance with the National Rules for the Resolution of Employment Disputes of the American Arbitration Association; provided, however, that the arbitrator shall allow the discovery in accordance with the Maryland Rules of Procedure or any other discovery required by Maryland law. Also, to the extent that any of the National Rules for the Resolution of Employment Disputes or anything in this Employment Agreement conflicts with any arbitration procedures required by Maryland law, the arbitration procedures required by Maryland law shall govern.</w:t>
      </w:r>
    </w:p>
    <w:p>
      <w:pPr>
        <w:spacing w:after="80"/>
      </w:pPr>
      <w:r>
        <w:t xml:space="preserve"/>
      </w:r>
    </w:p>
    <w:p>
      <w:pPr>
        <w:spacing w:after="120"/>
      </w:pPr>
      <w:r>
        <w:rPr>
          <w:sz w:val="22"/>
          <w:szCs w:val="22"/>
        </w:rPr>
        <w:t xml:space="preserve">e. Costs and Attorneys' Fees. The Company will bear the arbitrator's fee and any other type of expense or cost that Employee would not be required to bear if he were free to bring the dispute(s) or claim(s) in court as well as any other expense or cost that is unique to arbitration. Employee and the Company shall each bear their own attorneys' fees incurred in connection with the arbitration, and the arbitrator will not have authority to award attorneys’ fees unless a statute or contract at issue in the dispute authorizes the award of attorneys' fees to the prevailing party, in which case the arbitrator shall have the authority to make an award of attorneys' fees as required or</w:t>
      </w:r>
    </w:p>
    <w:p>
      <w:pPr>
        <w:spacing w:after="80"/>
      </w:pPr>
      <w:r>
        <w:t xml:space="preserve"/>
      </w:r>
    </w:p>
    <w:p>
      <w:pPr>
        <w:spacing w:after="120"/>
      </w:pPr>
      <w:r>
        <w:rPr>
          <w:sz w:val="22"/>
          <w:szCs w:val="22"/>
        </w:rPr>
        <w:t xml:space="preserve">k MnlcnuibonarAfcsce&amp;ineousM-lairison US Employment. 13 7</w:t>
      </w:r>
    </w:p>
    <w:p>
      <w:pPr>
        <w:spacing w:after="80"/>
      </w:pPr>
      <w:r>
        <w:t xml:space="preserve"/>
      </w:r>
    </w:p>
    <w:p>
      <w:pPr>
        <w:spacing w:after="120"/>
      </w:pPr>
      <w:r>
        <w:rPr>
          <w:sz w:val="22"/>
          <w:szCs w:val="22"/>
        </w:rPr>
        <w:t xml:space="preserve">[]permitted by applicable law. If there is a dispute as to whether the Company or Employee is the prevailing party in the arbitration, the arbitrator will decide this issue.</w:t>
      </w:r>
    </w:p>
    <w:p>
      <w:pPr>
        <w:spacing w:after="80"/>
      </w:pPr>
      <w:r>
        <w:t xml:space="preserve"/>
      </w:r>
    </w:p>
    <w:p>
      <w:pPr>
        <w:spacing w:after="120"/>
      </w:pPr>
      <w:r>
        <w:rPr>
          <w:sz w:val="22"/>
          <w:szCs w:val="22"/>
        </w:rPr>
        <w:t xml:space="preserve">f. RIGHT TO JURY. EMPLOYEE AND THE COMPANY UNDERSTAND AND AGREE THAT THE ARBITRATION OF DISPUTES AND CLAIMS UNDER THIS EMPLOYMENT AGREEMENT SHALL BE INSTEAD OF A TRIAL BEFORE A COURT OR JURY OR A HEARING BEFORE A GOVERNMENT AGENCY.</w:t>
      </w:r>
    </w:p>
    <w:p>
      <w:pPr>
        <w:spacing w:after="80"/>
      </w:pPr>
      <w:r>
        <w:t xml:space="preserve"/>
      </w:r>
    </w:p>
    <w:p>
      <w:pPr>
        <w:spacing w:after="120"/>
      </w:pPr>
      <w:r>
        <w:rPr>
          <w:sz w:val="22"/>
          <w:szCs w:val="22"/>
        </w:rPr>
        <w:t xml:space="preserve">9. Miscellaneous Provisions.</w:t>
      </w:r>
    </w:p>
    <w:p>
      <w:pPr>
        <w:spacing w:after="80"/>
      </w:pPr>
      <w:r>
        <w:t xml:space="preserve"/>
      </w:r>
    </w:p>
    <w:p>
      <w:pPr>
        <w:spacing w:after="120"/>
      </w:pPr>
      <w:r>
        <w:rPr>
          <w:sz w:val="22"/>
          <w:szCs w:val="22"/>
        </w:rPr>
        <w:t xml:space="preserve">a. Notice. Notices and all other communications contemplated by this Employment Agreement shall be in writing and shall be deemed to have been duly given when personally delivered or when mailed by overnight courier, U.S. registered or certified mail, return receipt requested and postage prepaid. Mailed notices shall be addressed to Employee at the home address that he most recently communicated to the Company in writing. In the case of the Company, mailed notices shall be addressed to its principal place of business, and all notices shall be directed to the attention of Rekoski, the CEO, and an additional copy to the General Counsel.</w:t>
      </w:r>
    </w:p>
    <w:p>
      <w:pPr>
        <w:spacing w:after="80"/>
      </w:pPr>
      <w:r>
        <w:t xml:space="preserve"/>
      </w:r>
    </w:p>
    <w:p>
      <w:pPr>
        <w:spacing w:after="120"/>
      </w:pPr>
      <w:r>
        <w:rPr>
          <w:sz w:val="22"/>
          <w:szCs w:val="22"/>
        </w:rPr>
        <w:t xml:space="preserve">b. Modifications and Waivers. No provision of this Employment Agreement shall be modified, waived or discharged unless the modification, waiver or discharge is agreed to in writing and signed by Employee and by Rekoski or the CEO. No waiver by either party of any breach of. or of compliance with, any condition or provision of this Employment Agreement by the other party shall be considered a waiver of any other condition or provision or of the same condition or provision at another time.</w:t>
      </w:r>
    </w:p>
    <w:p>
      <w:pPr>
        <w:spacing w:after="80"/>
      </w:pPr>
      <w:r>
        <w:t xml:space="preserve"/>
      </w:r>
    </w:p>
    <w:p>
      <w:pPr>
        <w:spacing w:after="120"/>
      </w:pPr>
      <w:r>
        <w:rPr>
          <w:sz w:val="22"/>
          <w:szCs w:val="22"/>
        </w:rPr>
        <w:t xml:space="preserve">c. Whole Agreement. No other agreements, representations or understandings (whether oral or written) which are not expressly set forth in this Employment Agreement have been made or entered into by either party with respect to the subject matter of this Employment Agreement. This Employment Agreement, the Consulting Agreement, and the Proprietary Information Agreement contain the entire understanding of the parties with respect to the subject matter hereof.</w:t>
      </w:r>
    </w:p>
    <w:p>
      <w:pPr>
        <w:spacing w:after="80"/>
      </w:pPr>
      <w:r>
        <w:t xml:space="preserve"/>
      </w:r>
    </w:p>
    <w:p>
      <w:pPr>
        <w:spacing w:after="120"/>
      </w:pPr>
      <w:r>
        <w:rPr>
          <w:sz w:val="22"/>
          <w:szCs w:val="22"/>
        </w:rPr>
        <w:t xml:space="preserve">d. Taxes. All payments made under this Employment Agreement shall be subject to reduction to reflect taxes or other charges required to be withheld by law.</w:t>
      </w:r>
    </w:p>
    <w:p>
      <w:pPr>
        <w:spacing w:after="80"/>
      </w:pPr>
      <w:r>
        <w:t xml:space="preserve"/>
      </w:r>
    </w:p>
    <w:p>
      <w:pPr>
        <w:spacing w:after="120"/>
      </w:pPr>
      <w:r>
        <w:rPr>
          <w:sz w:val="22"/>
          <w:szCs w:val="22"/>
        </w:rPr>
        <w:t xml:space="preserve">e. Choice Of Law. The validity, interpretation, construction and performance of this Employment Agreement shall be governed by the laws of the Maryland.</w:t>
      </w:r>
    </w:p>
    <w:p>
      <w:pPr>
        <w:spacing w:after="80"/>
      </w:pPr>
      <w:r>
        <w:t xml:space="preserve"/>
      </w:r>
    </w:p>
    <w:p>
      <w:pPr>
        <w:spacing w:after="120"/>
      </w:pPr>
      <w:r>
        <w:rPr>
          <w:sz w:val="22"/>
          <w:szCs w:val="22"/>
        </w:rPr>
        <w:t xml:space="preserve">f. Severability. The invalidity or unenforceability of any provision or provisions of this Employment Agreement shall not affect the validity or enforceability of any other provision hereof, which shall remain in full force and effect.</w:t>
      </w:r>
    </w:p>
    <w:p>
      <w:pPr>
        <w:spacing w:after="80"/>
      </w:pPr>
      <w:r>
        <w:t xml:space="preserve"/>
      </w:r>
    </w:p>
    <w:p>
      <w:pPr>
        <w:spacing w:after="120"/>
      </w:pPr>
      <w:r>
        <w:rPr>
          <w:sz w:val="22"/>
          <w:szCs w:val="22"/>
        </w:rPr>
        <w:t xml:space="preserve">g. No Assignment. This Employment Agreement and all rights and obligations of Employee hereunder are personal to Employee and may not be transferred or assigned by Employee at any time. The Company may assign its rights</w:t>
      </w:r>
    </w:p>
    <w:p>
      <w:pPr>
        <w:spacing w:after="80"/>
      </w:pPr>
      <w:r>
        <w:t xml:space="preserve"/>
      </w:r>
    </w:p>
    <w:p>
      <w:pPr>
        <w:spacing w:after="120"/>
      </w:pPr>
      <w:r>
        <w:rPr>
          <w:sz w:val="22"/>
          <w:szCs w:val="22"/>
        </w:rPr>
        <w:t xml:space="preserve">k.'JntefnMional'Miscellaneoys’.Harriscfl US Employment 13 8</w:t>
      </w:r>
    </w:p>
    <w:p>
      <w:pPr>
        <w:spacing w:after="80"/>
      </w:pPr>
      <w:r>
        <w:t xml:space="preserve"/>
      </w:r>
    </w:p>
    <w:p>
      <w:pPr>
        <w:spacing w:after="120"/>
      </w:pPr>
      <w:r>
        <w:rPr>
          <w:sz w:val="22"/>
          <w:szCs w:val="22"/>
        </w:rPr>
        <w:t xml:space="preserve">[]under this Employment Agreement to any entity that assumes the Company's obligations hereunder in connection with any sale or transfer of all or a substantial portion of the Company’s assets to such entity.</w:t>
      </w:r>
    </w:p>
    <w:p>
      <w:pPr>
        <w:spacing w:after="80"/>
      </w:pPr>
      <w:r>
        <w:t xml:space="preserve"/>
      </w:r>
    </w:p>
    <w:p>
      <w:pPr>
        <w:spacing w:after="120"/>
      </w:pPr>
      <w:r>
        <w:rPr>
          <w:sz w:val="22"/>
          <w:szCs w:val="22"/>
        </w:rPr>
        <w:t xml:space="preserve">h. Headings. The headings of the paragraphs contained in this Employment Agreement are for reference purposes only and shall not in any way affect the meaning or interpretation of any provision of this Employment Agreement.</w:t>
      </w:r>
    </w:p>
    <w:p>
      <w:pPr>
        <w:spacing w:after="80"/>
      </w:pPr>
      <w:r>
        <w:t xml:space="preserve"/>
      </w:r>
    </w:p>
    <w:p>
      <w:pPr>
        <w:spacing w:after="120"/>
      </w:pPr>
      <w:r>
        <w:rPr>
          <w:sz w:val="22"/>
          <w:szCs w:val="22"/>
        </w:rPr>
        <w:t xml:space="preserve">i. Counterparts. This Employment Agreement may be executed in two (2) or more counterparts, each of which shall be deemed an original, but all of which together shall constitute one and the same instrument.</w:t>
      </w:r>
    </w:p>
    <w:p>
      <w:pPr>
        <w:spacing w:after="80"/>
      </w:pPr>
      <w:r>
        <w:t xml:space="preserve"/>
      </w:r>
    </w:p>
    <w:p>
      <w:pPr>
        <w:spacing w:after="120"/>
      </w:pPr>
      <w:r>
        <w:rPr>
          <w:sz w:val="22"/>
          <w:szCs w:val="22"/>
        </w:rPr>
        <w:t xml:space="preserve">j. Compliance with Law. Employee agrees that in performance of this Employment Agreement, he will comply with all applicable laws, including, but not limited to the U. S. Foreign Corrupt Practices Act.</w:t>
      </w:r>
    </w:p>
    <w:p>
      <w:pPr>
        <w:spacing w:after="80"/>
      </w:pPr>
      <w:r>
        <w:t xml:space="preserve"/>
      </w:r>
    </w:p>
    <w:p>
      <w:pPr>
        <w:spacing w:after="120"/>
      </w:pPr>
      <w:r>
        <w:rPr>
          <w:sz w:val="22"/>
          <w:szCs w:val="22"/>
        </w:rPr>
        <w:t xml:space="preserve">k. Survival. The provisions of this Employment Agreement that are by their nature intended to survive termination of this Employment Agreement shall survive, including but not limited to. Section 5, Section 6, Section 7, Section 8 and Section 9.</w:t>
      </w:r>
    </w:p>
    <w:p>
      <w:pPr>
        <w:spacing w:after="80"/>
      </w:pPr>
      <w:r>
        <w:t xml:space="preserve"/>
      </w:r>
    </w:p>
    <w:p>
      <w:pPr>
        <w:spacing w:after="120"/>
      </w:pPr>
      <w:r>
        <w:rPr>
          <w:sz w:val="22"/>
          <w:szCs w:val="22"/>
        </w:rPr>
        <w:t xml:space="preserve">IN WITNESS WHEREOF, each of the parties has executed this Employment Agreement, in the case of the Company by its duly authorized officer, as of the day and year first above written.</w:t>
      </w:r>
    </w:p>
    <w:p>
      <w:pPr>
        <w:spacing w:after="80"/>
      </w:pPr>
      <w:r>
        <w:t xml:space="preserve"/>
      </w:r>
    </w:p>
    <w:p>
      <w:pPr>
        <w:spacing w:after="120"/>
      </w:pPr>
      <w:r>
        <w:rPr>
          <w:sz w:val="22"/>
          <w:szCs w:val="22"/>
        </w:rPr>
        <w:t xml:space="preserve">EMPLOYEE[]</w:t>
      </w:r>
    </w:p>
    <w:p>
      <w:pPr>
        <w:spacing w:after="80"/>
      </w:pPr>
      <w:r>
        <w:t xml:space="preserve"/>
      </w:r>
    </w:p>
    <w:p>
      <w:pPr>
        <w:spacing w:after="120"/>
      </w:pPr>
      <w:r>
        <w:rPr>
          <w:sz w:val="22"/>
          <w:szCs w:val="22"/>
        </w:rPr>
        <w:t xml:space="preserve">STONEBRIDGE LIFE INSURANCE COMPANY[]</w:t>
      </w:r>
    </w:p>
    <w:p>
      <w:pPr>
        <w:spacing w:after="80"/>
      </w:pPr>
      <w:r>
        <w:t xml:space="preserve"/>
      </w:r>
    </w:p>
    <w:p>
      <w:pPr>
        <w:spacing w:after="120"/>
      </w:pPr>
      <w:r>
        <w:rPr>
          <w:sz w:val="22"/>
          <w:szCs w:val="22"/>
        </w:rPr>
        <w:t xml:space="preserve">Name:</w:t>
      </w:r>
    </w:p>
    <w:p>
      <w:pPr>
        <w:spacing w:after="80"/>
      </w:pPr>
      <w:r>
        <w:t xml:space="preserve"/>
      </w:r>
    </w:p>
    <w:p>
      <w:pPr>
        <w:spacing w:after="120"/>
      </w:pPr>
      <w:r>
        <w:rPr>
          <w:sz w:val="22"/>
          <w:szCs w:val="22"/>
        </w:rPr>
        <w:t xml:space="preserve">Title:</w:t>
      </w:r>
    </w:p>
    <w:p>
      <w:pPr>
        <w:spacing w:after="80"/>
      </w:pPr>
      <w:r>
        <w:t xml:space="preserve"/>
      </w:r>
    </w:p>
    <w:p>
      <w:pPr>
        <w:spacing w:after="120"/>
      </w:pPr>
      <w:r>
        <w:rPr>
          <w:sz w:val="22"/>
          <w:szCs w:val="22"/>
        </w:rPr>
        <w:t xml:space="preserve">k’Jntsmawnai'Wtsceiar^ous'Hamson US Errploynx:nt 13 9</w:t>
      </w:r>
    </w:p>
    <w:p>
      <w:pPr>
        <w:spacing w:after="80"/>
      </w:pPr>
      <w:r>
        <w:t xml:space="preserve"/>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Page </w:t>
    </w:r>
    <w:r>
      <w:rPr>
        <w:color w:val="666666"/>
        <w:sz w:val="18"/>
        <w:szCs w:val="18"/>
      </w:rPr>
      <w:fldChar w:fldCharType="begin"/>
      <w:instrText xml:space="preserve">PAGE</w:instrText>
      <w:fldChar w:fldCharType="separate"/>
      <w:fldChar w:fldCharType="end"/>
    </w:r>
    <w:r>
      <w:rPr>
        <w:color w:val="666666"/>
        <w:sz w:val="18"/>
        <w:szCs w:val="18"/>
      </w:rPr>
      <w:t xml:space="preserve"> of </w:t>
    </w:r>
    <w:r>
      <w:rPr>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66666"/>
        <w:sz w:val="18"/>
        <w:szCs w:val="18"/>
      </w:rPr>
      <w:t xml:space="preserve">STONEBRIDGE US EMPLOYMENT AGREEMENT — Searchable Companion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Calibri" w:cs="Calibri" w:eastAsia="Calibri" w:hAnsi="Calibri"/>
      <w:b/>
      <w:bCs/>
      <w:color w:val="1F3864"/>
      <w:sz w:val="30"/>
      <w:szCs w:val="30"/>
    </w:rPr>
  </w:style>
  <w:style w:type="paragraph" w:styleId="Heading2">
    <w:name w:val="Heading 2"/>
    <w:basedOn w:val="Normal"/>
    <w:next w:val="Normal"/>
    <w:qFormat/>
    <w:pPr>
      <w:spacing w:after="200" w:before="320"/>
      <w:outlineLvl w:val="1"/>
    </w:pPr>
    <w:rPr>
      <w:rFonts w:ascii="Calibri" w:cs="Calibri" w:eastAsia="Calibri" w:hAnsi="Calibri"/>
      <w:b/>
      <w:bCs/>
      <w:color w:val="1F3864"/>
      <w:sz w:val="26"/>
      <w:szCs w:val="26"/>
    </w:rPr>
  </w:style>
  <w:style w:type="paragraph" w:styleId="Heading3">
    <w:name w:val="Heading 3"/>
    <w:basedOn w:val="Normal"/>
    <w:next w:val="Normal"/>
    <w:qFormat/>
    <w:pPr>
      <w:spacing w:after="160" w:before="240"/>
      <w:outlineLvl w:val="2"/>
    </w:pPr>
    <w:rPr>
      <w:rFonts w:ascii="Calibri" w:cs="Calibri" w:eastAsia="Calibri" w:hAnsi="Calibri"/>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STONEBRIDGE US EMPLOYMENT AGREEMENT (Searchable Companion)</dc:title>
  <dc:creator>Harrison Litigation — Database Edition</dc:creator>
  <dc:description>Searchable text edition; operative instrument is the executed PDF</dc:description>
  <cp:lastModifiedBy>Un-named</cp:lastModifiedBy>
  <cp:revision>1</cp:revision>
  <dcterms:created xsi:type="dcterms:W3CDTF">2026-05-06T09:56:20.976Z</dcterms:created>
  <dcterms:modified xsi:type="dcterms:W3CDTF">2026-05-06T09:56:20.976Z</dcterms:modified>
</cp:coreProperties>
</file>

<file path=docProps/custom.xml><?xml version="1.0" encoding="utf-8"?>
<Properties xmlns="http://schemas.openxmlformats.org/officeDocument/2006/custom-properties" xmlns:vt="http://schemas.openxmlformats.org/officeDocument/2006/docPropsVTypes"/>
</file>