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40" w:before="2400"/>
        <w:jc w:val="center"/>
      </w:pPr>
      <w:r>
        <w:rPr>
          <w:b/>
          <w:bCs/>
          <w:sz w:val="48"/>
          <w:szCs w:val="48"/>
        </w:rPr>
        <w:t xml:space="preserve">GPR–TIMAP CONSULTING AGREEMENT</w:t>
      </w:r>
    </w:p>
    <w:p>
      <w:pPr>
        <w:spacing w:after="240"/>
        <w:jc w:val="center"/>
      </w:pPr>
      <w:r>
        <w:rPr>
          <w:i/>
          <w:iCs/>
          <w:sz w:val="28"/>
          <w:szCs w:val="28"/>
        </w:rPr>
        <w:t xml:space="preserve">1 April 2000</w:t>
      </w:r>
    </w:p>
    <w:p>
      <w:pPr>
        <w:spacing w:after="720"/>
        <w:jc w:val="center"/>
      </w:pPr>
      <w:r>
        <w:rPr>
          <w:sz w:val="22"/>
          <w:szCs w:val="22"/>
        </w:rPr>
        <w:t xml:space="preserve">Global Premier Reinsurance Company Ltd. and TIMAP</w:t>
      </w:r>
    </w:p>
    <w:p>
      <w:pPr>
        <w:spacing w:after="240"/>
        <w:jc w:val="center"/>
      </w:pPr>
      <w:r>
        <w:rPr>
          <w:b/>
          <w:bCs/>
          <w:color w:val="1F3864"/>
          <w:sz w:val="22"/>
          <w:szCs w:val="22"/>
        </w:rPr>
        <w:t xml:space="preserve">Database Edition — Searchable Companion</w:t>
      </w:r>
    </w:p>
    <w:p>
      <w:pPr>
        <w:spacing w:after="1200"/>
        <w:jc w:val="center"/>
      </w:pPr>
      <w:r>
        <w:rPr>
          <w:sz w:val="20"/>
          <w:szCs w:val="20"/>
        </w:rPr>
        <w:t xml:space="preserve">Harrison v Aegon / Transamerica Entities · NSW Supreme Court Commercial List</w:t>
      </w:r>
    </w:p>
    <w:p>
      <w:pPr>
        <w:pBdr>
          <w:top w:val="single" w:color="2E75B6" w:sz="6" w:space="6"/>
          <w:bottom w:val="single" w:color="2E75B6" w:sz="6" w:space="6"/>
        </w:pBdr>
        <w:spacing w:after="240" w:before="240"/>
        <w:jc w:val="center"/>
      </w:pPr>
      <w:r>
        <w:rPr>
          <w:i/>
          <w:iCs/>
          <w:sz w:val="20"/>
          <w:szCs w:val="20"/>
        </w:rPr>
        <w:t xml:space="preserve">Provided for searchability only. The operative instrument is the executed PDF.</w:t>
      </w:r>
    </w:p>
    <w:p>
      <w:pPr>
        <w:spacing w:after="240"/>
      </w:pPr>
      <w:r>
        <w:t xml:space="preserve"/>
      </w:r>
    </w:p>
    <w:p>
      <w:pPr>
        <w:pStyle w:val="Heading3"/>
        <w:spacing w:after="120" w:before="240"/>
      </w:pPr>
      <w:r>
        <w:rPr>
          <w:b/>
          <w:bCs/>
        </w:rPr>
        <w:t xml:space="preserve">Executed Original (Source PDF)</w:t>
      </w:r>
    </w:p>
    <w:p>
      <w:pPr>
        <w:spacing w:after="120"/>
      </w:pPr>
      <w:r>
        <w:rPr>
          <w:rFonts w:ascii="Consolas" w:cs="Consolas" w:eastAsia="Consolas" w:hAnsi="Consolas"/>
          <w:sz w:val="20"/>
          <w:szCs w:val="20"/>
        </w:rPr>
        <w:t xml:space="preserve">5_8_5_GPR_TIMAP_Agreement_April_1_2000_FOUNDATIONAL_CONTRACT.pdf  (executed original)
5_8_5a_Original_Signed_GPR_TIMAP_Consulting_Agreement_Original_Pdf.pdf  (original signed copy)
5_8_5_1_GPR_TIMAP_Agreement_Amendments_FOUNDATIONAL_CONTRACT.pdf  (amendments)</w:t>
      </w:r>
    </w:p>
    <w:p>
      <w:pPr>
        <w:spacing w:after="240"/>
      </w:pPr>
      <w:r>
        <w:rPr>
          <w:i/>
          <w:iCs/>
          <w:color w:val="666666"/>
          <w:sz w:val="20"/>
          <w:szCs w:val="20"/>
        </w:rPr>
        <w:t xml:space="preserve">Held in: court bundle · aiooj.com (executed PDFs folder) · local archive.</w:t>
      </w:r>
    </w:p>
    <w:p>
      <w:r>
        <w:br w:type="page"/>
      </w:r>
    </w:p>
    <w:p>
      <w:pPr>
        <w:spacing w:after="80"/>
      </w:pPr>
      <w:r>
        <w:t xml:space="preserve"/>
      </w:r>
    </w:p>
    <w:p>
      <w:pPr>
        <w:spacing w:after="120"/>
      </w:pPr>
      <w:r>
        <w:rPr>
          <w:sz w:val="22"/>
          <w:szCs w:val="22"/>
        </w:rPr>
        <w:t xml:space="preserve">Critical Timeline and Termination</w:t>
      </w:r>
    </w:p>
    <w:p>
      <w:pPr>
        <w:spacing w:after="80"/>
      </w:pPr>
      <w:r>
        <w:t xml:space="preserve"/>
      </w:r>
    </w:p>
    <w:p>
      <w:pPr>
        <w:spacing w:after="120"/>
      </w:pPr>
      <w:r>
        <w:rPr>
          <w:sz w:val="22"/>
          <w:szCs w:val="22"/>
        </w:rPr>
        <w:t xml:space="preserve">Execution: April 1, 1998 Expiration: Continuous</w:t>
      </w:r>
    </w:p>
    <w:p>
      <w:pPr>
        <w:spacing w:after="80"/>
      </w:pPr>
      <w:r>
        <w:t xml:space="preserve"/>
      </w:r>
    </w:p>
    <w:p>
      <w:pPr>
        <w:spacing w:after="120"/>
      </w:pPr>
      <w:r>
        <w:rPr>
          <w:sz w:val="22"/>
          <w:szCs w:val="22"/>
        </w:rPr>
        <w:t xml:space="preserve">Relationship to Other Agreements</w:t>
      </w:r>
    </w:p>
    <w:p>
      <w:pPr>
        <w:spacing w:after="80"/>
      </w:pPr>
      <w:r>
        <w:t xml:space="preserve"/>
      </w:r>
    </w:p>
    <w:p>
      <w:pPr>
        <w:pStyle w:val="ListParagraph"/>
        <w:numPr>
          <w:ilvl w:val="0"/>
          <w:numId w:val="2"/>
        </w:numPr>
        <w:spacing w:after="80"/>
      </w:pPr>
      <w:r>
        <w:rPr>
          <w:sz w:val="22"/>
          <w:szCs w:val="22"/>
        </w:rPr>
        <w:t xml:space="preserve">Complete Consulting Agreement between Global Premier Reinsurance and</w:t>
      </w:r>
    </w:p>
    <w:p>
      <w:pPr>
        <w:spacing w:after="120"/>
      </w:pPr>
      <w:r>
        <w:rPr>
          <w:sz w:val="22"/>
          <w:szCs w:val="22"/>
        </w:rPr>
        <w:t xml:space="preserve">TIMAP</w:t>
      </w:r>
    </w:p>
    <w:p>
      <w:pPr>
        <w:spacing w:after="80"/>
      </w:pPr>
      <w:r>
        <w:t xml:space="preserve"/>
      </w:r>
    </w:p>
    <w:p>
      <w:pPr>
        <w:pStyle w:val="ListParagraph"/>
        <w:numPr>
          <w:ilvl w:val="0"/>
          <w:numId w:val="2"/>
        </w:numPr>
        <w:spacing w:after="80"/>
      </w:pPr>
      <w:r>
        <w:rPr>
          <w:sz w:val="22"/>
          <w:szCs w:val="22"/>
        </w:rPr>
        <w:t xml:space="preserve">Foundation for all commission calculations post-2000</w:t>
      </w:r>
    </w:p>
    <w:p>
      <w:pPr>
        <w:spacing w:after="80"/>
      </w:pPr>
      <w:r>
        <w:t xml:space="preserve"/>
      </w:r>
    </w:p>
    <w:p>
      <w:pPr>
        <w:pStyle w:val="ListParagraph"/>
        <w:numPr>
          <w:ilvl w:val="0"/>
          <w:numId w:val="2"/>
        </w:numPr>
        <w:spacing w:after="80"/>
      </w:pPr>
      <w:r>
        <w:rPr>
          <w:sz w:val="22"/>
          <w:szCs w:val="22"/>
        </w:rPr>
        <w:t xml:space="preserve">Section 2.1(a) requiring payments based on "Reinsurance Premium</w:t>
      </w:r>
    </w:p>
    <w:p>
      <w:pPr>
        <w:spacing w:after="120"/>
      </w:pPr>
      <w:r>
        <w:rPr>
          <w:sz w:val="22"/>
          <w:szCs w:val="22"/>
        </w:rPr>
        <w:t xml:space="preserve">received"</w:t>
      </w:r>
    </w:p>
    <w:p>
      <w:pPr>
        <w:spacing w:after="80"/>
      </w:pPr>
      <w:r>
        <w:t xml:space="preserve"/>
      </w:r>
    </w:p>
    <w:p>
      <w:pPr>
        <w:pStyle w:val="ListParagraph"/>
        <w:numPr>
          <w:ilvl w:val="0"/>
          <w:numId w:val="2"/>
        </w:numPr>
        <w:spacing w:after="80"/>
      </w:pPr>
      <w:r>
        <w:rPr>
          <w:sz w:val="22"/>
          <w:szCs w:val="22"/>
        </w:rPr>
        <w:t xml:space="preserve">Section 9.6 requiring written amendments signed by all parties</w:t>
      </w:r>
    </w:p>
    <w:p>
      <w:pPr>
        <w:spacing w:after="80"/>
      </w:pPr>
      <w:r>
        <w:t xml:space="preserve"/>
      </w:r>
    </w:p>
    <w:p>
      <w:pPr>
        <w:pStyle w:val="Heading2"/>
        <w:spacing w:after="160" w:before="240"/>
      </w:pPr>
      <w:r>
        <w:rPr>
          <w:b/>
          <w:bCs/>
        </w:rPr>
        <w:t xml:space="preserve">JCPENNEY INSURANCE MARKETING ASIA PACIFIC PTY. LTD.</w:t>
      </w:r>
    </w:p>
    <w:p>
      <w:pPr>
        <w:spacing w:after="80"/>
      </w:pPr>
      <w:r>
        <w:t xml:space="preserve"/>
      </w:r>
    </w:p>
    <w:p>
      <w:pPr>
        <w:spacing w:after="120"/>
      </w:pPr>
      <w:r>
        <w:rPr>
          <w:sz w:val="22"/>
          <w:szCs w:val="22"/>
        </w:rPr>
        <w:t xml:space="preserve">This consulting agreement is entered into and effective as of and from the first day of April, 2000, between Global Premier Reinsurance Company, Ltd., a corporation duly organised under the laws of the British Virgin Islands ("Global Premier"), and JCPenney Insurance Marketing Asia Pacific Pty. Ltd., a corporation duly organised under the laws of Australia ("IMAP") (the "Agreement").</w:t>
      </w:r>
    </w:p>
    <w:p>
      <w:pPr>
        <w:spacing w:after="80"/>
      </w:pPr>
      <w:r>
        <w:t xml:space="preserve"/>
      </w:r>
    </w:p>
    <w:p>
      <w:pPr>
        <w:spacing w:after="120"/>
      </w:pPr>
      <w:r>
        <w:rPr>
          <w:sz w:val="22"/>
          <w:szCs w:val="22"/>
        </w:rPr>
        <w:t xml:space="preserve">WHEREAS:</w:t>
      </w:r>
    </w:p>
    <w:p>
      <w:pPr>
        <w:spacing w:after="80"/>
      </w:pPr>
      <w:r>
        <w:t xml:space="preserve"/>
      </w:r>
    </w:p>
    <w:p>
      <w:pPr>
        <w:spacing w:after="120" w:before="200"/>
      </w:pPr>
      <w:r>
        <w:rPr>
          <w:b/>
          <w:bCs/>
          <w:sz w:val="22"/>
          <w:szCs w:val="22"/>
        </w:rPr>
        <w:t xml:space="preserve">(A) Global Premier is an insurance and reinsurance company, authorised</w:t>
      </w:r>
    </w:p>
    <w:p>
      <w:pPr>
        <w:spacing w:after="120"/>
      </w:pPr>
      <w:r>
        <w:rPr>
          <w:sz w:val="22"/>
          <w:szCs w:val="22"/>
        </w:rPr>
        <w:t xml:space="preserve">in the British Virgin Islands;</w:t>
      </w:r>
    </w:p>
    <w:p>
      <w:pPr>
        <w:spacing w:after="80"/>
      </w:pPr>
      <w:r>
        <w:t xml:space="preserve"/>
      </w:r>
    </w:p>
    <w:p>
      <w:pPr>
        <w:spacing w:after="120" w:before="200"/>
      </w:pPr>
      <w:r>
        <w:rPr>
          <w:b/>
          <w:bCs/>
          <w:sz w:val="22"/>
          <w:szCs w:val="22"/>
        </w:rPr>
        <w:t xml:space="preserve">(B) IMAP is a company experienced in providing marketing consulting</w:t>
      </w:r>
    </w:p>
    <w:p>
      <w:pPr>
        <w:spacing w:after="120"/>
      </w:pPr>
      <w:r>
        <w:rPr>
          <w:sz w:val="22"/>
          <w:szCs w:val="22"/>
        </w:rPr>
        <w:t xml:space="preserve">services in respect of direct marketing of insurance products; and</w:t>
      </w:r>
    </w:p>
    <w:p>
      <w:pPr>
        <w:spacing w:after="80"/>
      </w:pPr>
      <w:r>
        <w:t xml:space="preserve"/>
      </w:r>
    </w:p>
    <w:p>
      <w:pPr>
        <w:spacing w:after="120" w:before="200"/>
      </w:pPr>
      <w:r>
        <w:rPr>
          <w:b/>
          <w:bCs/>
          <w:sz w:val="22"/>
          <w:szCs w:val="22"/>
        </w:rPr>
        <w:t xml:space="preserve">(C) Global Premier wishes to utilise the marketing consulting services</w:t>
      </w:r>
    </w:p>
    <w:p>
      <w:pPr>
        <w:spacing w:after="120"/>
      </w:pPr>
      <w:r>
        <w:rPr>
          <w:sz w:val="22"/>
          <w:szCs w:val="22"/>
        </w:rPr>
        <w:t xml:space="preserve">of IMAP.</w:t>
      </w:r>
    </w:p>
    <w:p>
      <w:pPr>
        <w:spacing w:after="80"/>
      </w:pPr>
      <w:r>
        <w:t xml:space="preserve"/>
      </w:r>
    </w:p>
    <w:p>
      <w:pPr>
        <w:spacing w:after="120"/>
      </w:pPr>
      <w:r>
        <w:rPr>
          <w:sz w:val="22"/>
          <w:szCs w:val="22"/>
        </w:rPr>
        <w:t xml:space="preserve">The parties agree as follows:</w:t>
      </w:r>
    </w:p>
    <w:p>
      <w:pPr>
        <w:spacing w:after="80"/>
      </w:pPr>
      <w:r>
        <w:t xml:space="preserve"/>
      </w:r>
    </w:p>
    <w:p>
      <w:pPr>
        <w:spacing w:after="120"/>
      </w:pPr>
      <w:r>
        <w:rPr>
          <w:sz w:val="22"/>
          <w:szCs w:val="22"/>
        </w:rPr>
        <w:t xml:space="preserve">Section 1. Services.</w:t>
      </w:r>
    </w:p>
    <w:p>
      <w:pPr>
        <w:spacing w:after="80"/>
      </w:pPr>
      <w:r>
        <w:t xml:space="preserve"/>
      </w:r>
    </w:p>
    <w:p>
      <w:pPr>
        <w:spacing w:after="120" w:before="200"/>
      </w:pPr>
      <w:r>
        <w:rPr>
          <w:b/>
          <w:bCs/>
          <w:sz w:val="22"/>
          <w:szCs w:val="22"/>
        </w:rPr>
        <w:t xml:space="preserve">1.1 Consulting Services. From and after the effective date, IMAP agrees</w:t>
      </w:r>
    </w:p>
    <w:p>
      <w:pPr>
        <w:spacing w:after="120"/>
      </w:pPr>
      <w:r>
        <w:rPr>
          <w:sz w:val="22"/>
          <w:szCs w:val="22"/>
        </w:rPr>
        <w:t xml:space="preserve">to perform, upon request by Global Premier, certain consulting services for Global Premier in respect of the business of Global Premier in the specific countries as set forth on the executed Memorandum(s) of Compensation (as hereinafter defined) which include, without limitation, marketing strategy consulting, market research and, at the mutual agreement of Global Premier and IMAP, any other services with respect to the business and affairs of Global Premier ("Services").</w:t>
      </w:r>
    </w:p>
    <w:p>
      <w:pPr>
        <w:spacing w:after="80"/>
      </w:pPr>
      <w:r>
        <w:t xml:space="preserve"/>
      </w:r>
    </w:p>
    <w:p>
      <w:pPr>
        <w:spacing w:after="120" w:before="200"/>
      </w:pPr>
      <w:r>
        <w:rPr>
          <w:b/>
          <w:bCs/>
          <w:sz w:val="22"/>
          <w:szCs w:val="22"/>
        </w:rPr>
        <w:t xml:space="preserve">1.2 Service Standards. All Services will be performed in a professional</w:t>
      </w:r>
    </w:p>
    <w:p>
      <w:pPr>
        <w:spacing w:after="120"/>
      </w:pPr>
      <w:r>
        <w:rPr>
          <w:sz w:val="22"/>
          <w:szCs w:val="22"/>
        </w:rPr>
        <w:t xml:space="preserve">and workmanlike manner, subject to the overall supervision and standards of Global Premier, and Global Premier will have the final authority with respect to all aspects of its business.</w:t>
      </w:r>
    </w:p>
    <w:p>
      <w:pPr>
        <w:spacing w:after="80"/>
      </w:pPr>
      <w:r>
        <w:t xml:space="preserve"/>
      </w:r>
    </w:p>
    <w:p>
      <w:pPr>
        <w:spacing w:after="120"/>
      </w:pPr>
      <w:r>
        <w:rPr>
          <w:sz w:val="22"/>
          <w:szCs w:val="22"/>
        </w:rPr>
        <w:t xml:space="preserve">Section 2. Payments.</w:t>
      </w:r>
    </w:p>
    <w:p>
      <w:pPr>
        <w:spacing w:after="80"/>
      </w:pPr>
      <w:r>
        <w:t xml:space="preserve"/>
      </w:r>
    </w:p>
    <w:p>
      <w:pPr>
        <w:spacing w:after="120"/>
      </w:pPr>
      <w:r>
        <w:rPr>
          <w:sz w:val="22"/>
          <w:szCs w:val="22"/>
        </w:rPr>
        <w:t xml:space="preserve">2.1 Payments to IMAP.</w:t>
      </w:r>
    </w:p>
    <w:p>
      <w:pPr>
        <w:spacing w:after="80"/>
      </w:pPr>
      <w:r>
        <w:t xml:space="preserve"/>
      </w:r>
    </w:p>
    <w:p>
      <w:pPr>
        <w:spacing w:after="120" w:before="200"/>
      </w:pPr>
      <w:r>
        <w:rPr>
          <w:b/>
          <w:bCs/>
          <w:sz w:val="22"/>
          <w:szCs w:val="22"/>
        </w:rPr>
        <w:t xml:space="preserve">(a) Global Premier shall pay to IMAP a percentage of Reinsurance Premium</w:t>
      </w:r>
    </w:p>
    <w:p>
      <w:pPr>
        <w:spacing w:after="120"/>
      </w:pPr>
      <w:r>
        <w:rPr>
          <w:sz w:val="22"/>
          <w:szCs w:val="22"/>
        </w:rPr>
        <w:t xml:space="preserve">received by Global Premier under reinsurance contracts in respect of which the Services have been provided ("Insurers" and "Payments"). For each reinsurance contract covered by this Agreement, the parties will execute a memorandum of compensation ("Memorandum of Compensation") setting forth the country, the insurer, the reinsurance contract and the Payments to IMAP in a form substantially similar to Schedule 1 attached hereto. In this Agreement "Reinsurance Premium" means the reinsurance premium paid or due from Insurers less any refund of reinsurance premium paid to Insurers in respect of reinsured policies, and not including tax on premium.</w:t>
      </w:r>
    </w:p>
    <w:p>
      <w:pPr>
        <w:spacing w:after="80"/>
      </w:pPr>
      <w:r>
        <w:t xml:space="preserve"/>
      </w:r>
    </w:p>
    <w:p>
      <w:pPr>
        <w:spacing w:after="120" w:before="200"/>
      </w:pPr>
      <w:r>
        <w:rPr>
          <w:b/>
          <w:bCs/>
          <w:sz w:val="22"/>
          <w:szCs w:val="22"/>
        </w:rPr>
        <w:t xml:space="preserve">(b) The Payments will be paid to IMAP on a monthly calendar basis, due</w:t>
      </w:r>
    </w:p>
    <w:p>
      <w:pPr>
        <w:spacing w:after="120"/>
      </w:pPr>
      <w:r>
        <w:rPr>
          <w:sz w:val="22"/>
          <w:szCs w:val="22"/>
        </w:rPr>
        <w:t xml:space="preserve">and payable within fifteen (15) days after the Reinsurance Premium information is received from Insurer.</w:t>
      </w:r>
    </w:p>
    <w:p>
      <w:pPr>
        <w:spacing w:after="80"/>
      </w:pPr>
      <w:r>
        <w:t xml:space="preserve"/>
      </w:r>
    </w:p>
    <w:p>
      <w:pPr>
        <w:spacing w:after="120"/>
      </w:pPr>
      <w:r>
        <w:rPr>
          <w:sz w:val="22"/>
          <w:szCs w:val="22"/>
        </w:rPr>
        <w:t xml:space="preserve">Section 3. Records.</w:t>
      </w:r>
    </w:p>
    <w:p>
      <w:pPr>
        <w:spacing w:after="80"/>
      </w:pPr>
      <w:r>
        <w:t xml:space="preserve"/>
      </w:r>
    </w:p>
    <w:p>
      <w:pPr>
        <w:spacing w:after="120"/>
      </w:pPr>
      <w:r>
        <w:rPr>
          <w:sz w:val="22"/>
          <w:szCs w:val="22"/>
        </w:rPr>
        <w:t xml:space="preserve">All records whatsoever of IMAP (including, without limitation, all documents, tapes and other evidences of programs and systems) established by IMAP in connection with its performance of Services shall at all times remain the property of Global Premier. Global Premier will be entitled to use at any time, and IMAP will provide Global Premier with, such information, documents, tapes and other records and all programs and systems used by IMAP in connection with its performance of Services as Global Premier shall require for its use. IMAP agrees that Global Premier may at any time demand and receive any and all documents, materials, papers, records and instruments of any kind belonging to it or delivered by it to IMAP. If any regulatory body shall request any record or data of any kind relating to Global Premier then in IMAP's possession, IMAP expressly agrees that such shall be made available forthwith at Global Premier's home office or any other place designated by Global Premier.</w:t>
      </w:r>
    </w:p>
    <w:p>
      <w:pPr>
        <w:spacing w:after="80"/>
      </w:pPr>
      <w:r>
        <w:t xml:space="preserve"/>
      </w:r>
    </w:p>
    <w:p>
      <w:pPr>
        <w:spacing w:after="120"/>
      </w:pPr>
      <w:r>
        <w:rPr>
          <w:sz w:val="22"/>
          <w:szCs w:val="22"/>
        </w:rPr>
        <w:t xml:space="preserve">Section 4. Indemnification.</w:t>
      </w:r>
    </w:p>
    <w:p>
      <w:pPr>
        <w:spacing w:after="80"/>
      </w:pPr>
      <w:r>
        <w:t xml:space="preserve"/>
      </w:r>
    </w:p>
    <w:p>
      <w:pPr>
        <w:spacing w:after="120"/>
      </w:pPr>
      <w:r>
        <w:rPr>
          <w:sz w:val="22"/>
          <w:szCs w:val="22"/>
        </w:rPr>
        <w:t xml:space="preserve">Each party (the "Breaching Party") will be liable for and agrees to indemnify the other party and its directors, officers, employees, agents and affiliates (the "Indemnified Parties"), and hold them harmless from and against any and all claims, demands, losses, liabilities, damages, judgements, actions, proceedings, settlements, penalties, fines, costs or expenses including, but not limited to, each loss, liability and cost reasonably incurred as a result of defending or settling a claim alleging such liability, of whatever kind or nature, known or unknown, contingent or otherwise, paid by or asserted against the Indemnified Parties ("Claim(s)") arising out of or in connection with (i) any breach or inaccuracy of any of the representations and warranties made by the Breaching Party, and (ii) the default, negligence or bad faith of the Breaching Party or its officers, employees, agents or subcontractors in carrying out its obligations under this Agreement.</w:t>
      </w:r>
    </w:p>
    <w:p>
      <w:pPr>
        <w:spacing w:after="80"/>
      </w:pPr>
      <w:r>
        <w:t xml:space="preserve"/>
      </w:r>
    </w:p>
    <w:p>
      <w:pPr>
        <w:spacing w:after="120"/>
      </w:pPr>
      <w:r>
        <w:rPr>
          <w:sz w:val="22"/>
          <w:szCs w:val="22"/>
        </w:rPr>
        <w:t xml:space="preserve">Section 5. Confidentiality.</w:t>
      </w:r>
    </w:p>
    <w:p>
      <w:pPr>
        <w:spacing w:after="80"/>
      </w:pPr>
      <w:r>
        <w:t xml:space="preserve"/>
      </w:r>
    </w:p>
    <w:p>
      <w:pPr>
        <w:spacing w:after="120"/>
      </w:pPr>
      <w:r>
        <w:rPr>
          <w:sz w:val="22"/>
          <w:szCs w:val="22"/>
        </w:rPr>
        <w:t xml:space="preserve">5.1 Confidential Information.</w:t>
      </w:r>
    </w:p>
    <w:p>
      <w:pPr>
        <w:spacing w:after="80"/>
      </w:pPr>
      <w:r>
        <w:t xml:space="preserve"/>
      </w:r>
    </w:p>
    <w:p>
      <w:pPr>
        <w:spacing w:after="120"/>
      </w:pPr>
      <w:r>
        <w:rPr>
          <w:sz w:val="22"/>
          <w:szCs w:val="22"/>
        </w:rPr>
        <w:t xml:space="preserve">Each party hereby acknowledges that in performing its obligations and responsibilities as set forth in this Agreement, it will have access to and receive disclosure of certain trade secrets and confidential information of or concerning the other party including, without limitation, its business methods, operations and affairs, processes and systems used in the operation of its businesses (hereinafter referred to as "Confidential Information"). Each party shall receive and maintain all Confidential Information of the other party in confidence. Neither party shall use, directly or indirectly, nor disclose to others, any such Confidential Information both during the period of this Agreement and after the expiration or termination of this Agreement, without the prior written consent of the owner thereof. Notwithstanding the foregoing, Confidential Information shall not include such information as is:</w:t>
      </w:r>
    </w:p>
    <w:p>
      <w:pPr>
        <w:spacing w:after="80"/>
      </w:pPr>
      <w:r>
        <w:t xml:space="preserve"/>
      </w:r>
    </w:p>
    <w:p>
      <w:pPr>
        <w:spacing w:after="120" w:before="200"/>
      </w:pPr>
      <w:r>
        <w:rPr>
          <w:b/>
          <w:bCs/>
          <w:sz w:val="22"/>
          <w:szCs w:val="22"/>
        </w:rPr>
        <w:t xml:space="preserve">(a) generally available to the public, or already known to a party from</w:t>
      </w:r>
    </w:p>
    <w:p>
      <w:pPr>
        <w:spacing w:after="120"/>
      </w:pPr>
      <w:r>
        <w:rPr>
          <w:sz w:val="22"/>
          <w:szCs w:val="22"/>
        </w:rPr>
        <w:t xml:space="preserve">a source other than the owner of the Confidential Information prior to receiving the same hereunder, as documented in such party's dated records prior to such time;</w:t>
      </w:r>
    </w:p>
    <w:p>
      <w:pPr>
        <w:spacing w:after="80"/>
      </w:pPr>
      <w:r>
        <w:t xml:space="preserve"/>
      </w:r>
    </w:p>
    <w:p>
      <w:pPr>
        <w:spacing w:after="120" w:before="200"/>
      </w:pPr>
      <w:r>
        <w:rPr>
          <w:b/>
          <w:bCs/>
          <w:sz w:val="22"/>
          <w:szCs w:val="22"/>
        </w:rPr>
        <w:t xml:space="preserve">(b) subsequently received by a party in good faith from a third party</w:t>
      </w:r>
    </w:p>
    <w:p>
      <w:pPr>
        <w:spacing w:after="120"/>
      </w:pPr>
      <w:r>
        <w:rPr>
          <w:sz w:val="22"/>
          <w:szCs w:val="22"/>
        </w:rPr>
        <w:t xml:space="preserve">that is under no obligation to the owner of the Confidential Information to keep the same confidential; or</w:t>
      </w:r>
    </w:p>
    <w:p>
      <w:pPr>
        <w:spacing w:after="80"/>
      </w:pPr>
      <w:r>
        <w:t xml:space="preserve"/>
      </w:r>
    </w:p>
    <w:p>
      <w:pPr>
        <w:spacing w:after="120"/>
      </w:pPr>
      <w:r>
        <w:rPr>
          <w:sz w:val="22"/>
          <w:szCs w:val="22"/>
        </w:rPr>
        <w:t xml:space="preserve">(c) disclosed pursuant to court order or other legal compulsion.</w:t>
      </w:r>
    </w:p>
    <w:p>
      <w:pPr>
        <w:spacing w:after="80"/>
      </w:pPr>
      <w:r>
        <w:t xml:space="preserve"/>
      </w:r>
    </w:p>
    <w:p>
      <w:pPr>
        <w:spacing w:after="120"/>
      </w:pPr>
      <w:r>
        <w:rPr>
          <w:sz w:val="22"/>
          <w:szCs w:val="22"/>
        </w:rPr>
        <w:t xml:space="preserve">5.2 Confidential Materials.</w:t>
      </w:r>
    </w:p>
    <w:p>
      <w:pPr>
        <w:spacing w:after="80"/>
      </w:pPr>
      <w:r>
        <w:t xml:space="preserve"/>
      </w:r>
    </w:p>
    <w:p>
      <w:pPr>
        <w:spacing w:after="120"/>
      </w:pPr>
      <w:r>
        <w:rPr>
          <w:sz w:val="22"/>
          <w:szCs w:val="22"/>
        </w:rPr>
        <w:t xml:space="preserve">Each party hereby agrees that it will not disclose to any third party, or utilise for any purpose whatsoever any materials of any nature, kind or type created, developed or produced by the other party in accordance with this Agreement for any purpose, by any person, corporation or any other entity, other than for the sole and only purpose of complying with the terms and provisions of this Agreement. Upon expiration or termination of this Agreement, each party shall promptly transfer and deliver to the other party all materials of whatever nature furnished by that party in accordance with this Agreement including, but not limited to, all files owned by the other party and any work in progress as set forth herein, without retaining any copies of the information contained therein.</w:t>
      </w:r>
    </w:p>
    <w:p>
      <w:pPr>
        <w:spacing w:after="80"/>
      </w:pPr>
      <w:r>
        <w:t xml:space="preserve"/>
      </w:r>
    </w:p>
    <w:p>
      <w:pPr>
        <w:spacing w:after="120"/>
      </w:pPr>
      <w:r>
        <w:rPr>
          <w:sz w:val="22"/>
          <w:szCs w:val="22"/>
        </w:rPr>
        <w:t xml:space="preserve">5.3 Compliance by Employees, Agents, Contractors and Subcontractors.</w:t>
      </w:r>
    </w:p>
    <w:p>
      <w:pPr>
        <w:spacing w:after="80"/>
      </w:pPr>
      <w:r>
        <w:t xml:space="preserve"/>
      </w:r>
    </w:p>
    <w:p>
      <w:pPr>
        <w:spacing w:after="120"/>
      </w:pPr>
      <w:r>
        <w:rPr>
          <w:sz w:val="22"/>
          <w:szCs w:val="22"/>
        </w:rPr>
        <w:t xml:space="preserve">Each party shall ensure that its employees, agents, contractors and subcontractors fully comply with the provisions of this Section 5.</w:t>
      </w:r>
    </w:p>
    <w:p>
      <w:pPr>
        <w:spacing w:after="80"/>
      </w:pPr>
      <w:r>
        <w:t xml:space="preserve"/>
      </w:r>
    </w:p>
    <w:p>
      <w:pPr>
        <w:spacing w:after="120"/>
      </w:pPr>
      <w:r>
        <w:rPr>
          <w:sz w:val="22"/>
          <w:szCs w:val="22"/>
        </w:rPr>
        <w:t xml:space="preserve">5.4 Survival.</w:t>
      </w:r>
    </w:p>
    <w:p>
      <w:pPr>
        <w:spacing w:after="80"/>
      </w:pPr>
      <w:r>
        <w:t xml:space="preserve"/>
      </w:r>
    </w:p>
    <w:p>
      <w:pPr>
        <w:spacing w:after="120"/>
      </w:pPr>
      <w:r>
        <w:rPr>
          <w:sz w:val="22"/>
          <w:szCs w:val="22"/>
        </w:rPr>
        <w:t xml:space="preserve">The provisions of this Section 5 shall survive the expiration or termination of this Agreement.</w:t>
      </w:r>
    </w:p>
    <w:p>
      <w:pPr>
        <w:spacing w:after="80"/>
      </w:pPr>
      <w:r>
        <w:t xml:space="preserve"/>
      </w:r>
    </w:p>
    <w:p>
      <w:pPr>
        <w:spacing w:after="120"/>
      </w:pPr>
      <w:r>
        <w:rPr>
          <w:sz w:val="22"/>
          <w:szCs w:val="22"/>
        </w:rPr>
        <w:t xml:space="preserve">Section 6. Relationship of Parties.</w:t>
      </w:r>
    </w:p>
    <w:p>
      <w:pPr>
        <w:spacing w:after="80"/>
      </w:pPr>
      <w:r>
        <w:t xml:space="preserve"/>
      </w:r>
    </w:p>
    <w:p>
      <w:pPr>
        <w:spacing w:after="120"/>
      </w:pPr>
      <w:r>
        <w:rPr>
          <w:sz w:val="22"/>
          <w:szCs w:val="22"/>
        </w:rPr>
        <w:t xml:space="preserve">6.1 Independent Contractors.</w:t>
      </w:r>
    </w:p>
    <w:p>
      <w:pPr>
        <w:spacing w:after="80"/>
      </w:pPr>
      <w:r>
        <w:t xml:space="preserve"/>
      </w:r>
    </w:p>
    <w:p>
      <w:pPr>
        <w:spacing w:after="120"/>
      </w:pPr>
      <w:r>
        <w:rPr>
          <w:sz w:val="22"/>
          <w:szCs w:val="22"/>
        </w:rPr>
        <w:t xml:space="preserve">It is expressly understood and agreed that each party herein is an independent contractor of the other for all and any purposes whatsoever.</w:t>
      </w:r>
    </w:p>
    <w:p>
      <w:pPr>
        <w:spacing w:after="80"/>
      </w:pPr>
      <w:r>
        <w:t xml:space="preserve"/>
      </w:r>
    </w:p>
    <w:p>
      <w:pPr>
        <w:spacing w:after="120"/>
      </w:pPr>
      <w:r>
        <w:rPr>
          <w:sz w:val="22"/>
          <w:szCs w:val="22"/>
        </w:rPr>
        <w:t xml:space="preserve">6.2 Status of Parties.</w:t>
      </w:r>
    </w:p>
    <w:p>
      <w:pPr>
        <w:spacing w:after="80"/>
      </w:pPr>
      <w:r>
        <w:t xml:space="preserve"/>
      </w:r>
    </w:p>
    <w:p>
      <w:pPr>
        <w:spacing w:after="120"/>
      </w:pPr>
      <w:r>
        <w:rPr>
          <w:sz w:val="22"/>
          <w:szCs w:val="22"/>
        </w:rPr>
        <w:t xml:space="preserve">Notwithstanding the corporate affiliation between Global Premier and IMAP, nothing contained in this Agreement, nor the consummation of the transactions contemplated herein, shall be construed to create a partnership, association, joint venture, or the relationship of employer and employee between the parties, nor shall their officers, directors, or employees be considered employees of the other party for any purpose. In no event shall IMAP be considered an agent of Global Premier, except and to the extent expressly provided for herein.</w:t>
      </w:r>
    </w:p>
    <w:p>
      <w:pPr>
        <w:spacing w:after="80"/>
      </w:pPr>
      <w:r>
        <w:t xml:space="preserve"/>
      </w:r>
    </w:p>
    <w:p>
      <w:pPr>
        <w:spacing w:after="120"/>
      </w:pPr>
      <w:r>
        <w:rPr>
          <w:sz w:val="22"/>
          <w:szCs w:val="22"/>
        </w:rPr>
        <w:t xml:space="preserve">Section 7. Term and Termination.</w:t>
      </w:r>
    </w:p>
    <w:p>
      <w:pPr>
        <w:spacing w:after="80"/>
      </w:pPr>
      <w:r>
        <w:t xml:space="preserve"/>
      </w:r>
    </w:p>
    <w:p>
      <w:pPr>
        <w:spacing w:after="120"/>
      </w:pPr>
      <w:r>
        <w:rPr>
          <w:sz w:val="22"/>
          <w:szCs w:val="22"/>
        </w:rPr>
        <w:t xml:space="preserve">7.1 Term.</w:t>
      </w:r>
    </w:p>
    <w:p>
      <w:pPr>
        <w:spacing w:after="80"/>
      </w:pPr>
      <w:r>
        <w:t xml:space="preserve"/>
      </w:r>
    </w:p>
    <w:p>
      <w:pPr>
        <w:spacing w:after="120"/>
      </w:pPr>
      <w:r>
        <w:rPr>
          <w:sz w:val="22"/>
          <w:szCs w:val="22"/>
        </w:rPr>
        <w:t xml:space="preserve">The initial term of this Agreement shall be five (5) years from the effective date hereof. This Agreement shall renew on an annual basis subsequent to the initial term for one (1) year additional periods, unless terminated by either party pursuant to Paragraph 7.2.</w:t>
      </w:r>
    </w:p>
    <w:p>
      <w:pPr>
        <w:spacing w:after="80"/>
      </w:pPr>
      <w:r>
        <w:t xml:space="preserve"/>
      </w:r>
    </w:p>
    <w:p>
      <w:pPr>
        <w:spacing w:after="120"/>
      </w:pPr>
      <w:r>
        <w:rPr>
          <w:sz w:val="22"/>
          <w:szCs w:val="22"/>
        </w:rPr>
        <w:t xml:space="preserve">7.2 Termination.</w:t>
      </w:r>
    </w:p>
    <w:p>
      <w:pPr>
        <w:spacing w:after="80"/>
      </w:pPr>
      <w:r>
        <w:t xml:space="preserve"/>
      </w:r>
    </w:p>
    <w:p>
      <w:pPr>
        <w:spacing w:after="120"/>
      </w:pPr>
      <w:r>
        <w:rPr>
          <w:sz w:val="22"/>
          <w:szCs w:val="22"/>
        </w:rPr>
        <w:t xml:space="preserve">This Agreement may be terminated by mutual written agreement of the parties or it may be terminated by either party hereto by giving at least ninety (90) days written notice to the other party.</w:t>
      </w:r>
    </w:p>
    <w:p>
      <w:pPr>
        <w:spacing w:after="80"/>
      </w:pPr>
      <w:r>
        <w:t xml:space="preserve"/>
      </w:r>
    </w:p>
    <w:p>
      <w:pPr>
        <w:spacing w:after="120"/>
      </w:pPr>
      <w:r>
        <w:rPr>
          <w:sz w:val="22"/>
          <w:szCs w:val="22"/>
        </w:rPr>
        <w:t xml:space="preserve">7.3 Effect of Termination Upon Payments.</w:t>
      </w:r>
    </w:p>
    <w:p>
      <w:pPr>
        <w:spacing w:after="80"/>
      </w:pPr>
      <w:r>
        <w:t xml:space="preserve"/>
      </w:r>
    </w:p>
    <w:p>
      <w:pPr>
        <w:spacing w:after="120"/>
      </w:pPr>
      <w:r>
        <w:rPr>
          <w:sz w:val="22"/>
          <w:szCs w:val="22"/>
        </w:rPr>
        <w:t xml:space="preserve">If this Agreement is terminated for any reason, then on and from the effective date of such termination, Global Premier shall continue to pay on a monthly basis the Payments set forth on any executed Memorandum of Compensation for Reinsurance Premiums as long as Global Premier continues to receive Reinsurance Premiums pursuant to such Memorandum of Compensation.</w:t>
      </w:r>
    </w:p>
    <w:p>
      <w:pPr>
        <w:spacing w:after="80"/>
      </w:pPr>
      <w:r>
        <w:t xml:space="preserve"/>
      </w:r>
    </w:p>
    <w:p>
      <w:pPr>
        <w:spacing w:after="120"/>
      </w:pPr>
      <w:r>
        <w:rPr>
          <w:sz w:val="22"/>
          <w:szCs w:val="22"/>
        </w:rPr>
        <w:t xml:space="preserve">Section 8. Notices.</w:t>
      </w:r>
    </w:p>
    <w:p>
      <w:pPr>
        <w:spacing w:after="80"/>
      </w:pPr>
      <w:r>
        <w:t xml:space="preserve"/>
      </w:r>
    </w:p>
    <w:p>
      <w:pPr>
        <w:spacing w:after="120" w:before="200"/>
      </w:pPr>
      <w:r>
        <w:rPr>
          <w:b/>
          <w:bCs/>
          <w:sz w:val="22"/>
          <w:szCs w:val="22"/>
        </w:rPr>
        <w:t xml:space="preserve">8.1 A notice or other communication under or in connection with this</w:t>
      </w:r>
    </w:p>
    <w:p>
      <w:pPr>
        <w:spacing w:after="120"/>
      </w:pPr>
      <w:r>
        <w:rPr>
          <w:sz w:val="22"/>
          <w:szCs w:val="22"/>
        </w:rPr>
        <w:t xml:space="preserve">Agreement shall be in writing and shall be delivered personally or sent by first class post pre-paid recorded delivery (and air mail if overseas) or by fax, as follows:</w:t>
      </w:r>
    </w:p>
    <w:p>
      <w:pPr>
        <w:spacing w:after="80"/>
      </w:pPr>
      <w:r>
        <w:t xml:space="preserve"/>
      </w:r>
    </w:p>
    <w:p>
      <w:pPr>
        <w:spacing w:after="120" w:before="200"/>
      </w:pPr>
      <w:r>
        <w:rPr>
          <w:b/>
          <w:bCs/>
          <w:sz w:val="22"/>
          <w:szCs w:val="22"/>
        </w:rPr>
        <w:t xml:space="preserve">(a) if to IMAP to: JCPenney Insurance Marketing Asia Pacific Pty. Ltd.</w:t>
      </w:r>
    </w:p>
    <w:p>
      <w:pPr>
        <w:spacing w:after="120"/>
      </w:pPr>
      <w:r>
        <w:rPr>
          <w:sz w:val="22"/>
          <w:szCs w:val="22"/>
        </w:rPr>
        <w:t xml:space="preserve">Address: Suite 4802, Level 48, Tower Building 265-278 George Street, Australia Square Sydney, NSW 2000 Australia Fax: 61-2-9252-2176 Marked for the attention of: Managing Director</w:t>
      </w:r>
    </w:p>
    <w:p>
      <w:pPr>
        <w:spacing w:after="80"/>
      </w:pPr>
      <w:r>
        <w:t xml:space="preserve"/>
      </w:r>
    </w:p>
    <w:p>
      <w:pPr>
        <w:spacing w:after="120"/>
      </w:pPr>
      <w:r>
        <w:rPr>
          <w:sz w:val="22"/>
          <w:szCs w:val="22"/>
        </w:rPr>
        <w:t xml:space="preserve">with a copy to: Address: 2700 West Plano Parkway Plano, Texas 75075 United States of America Fax: (972) 881-6717 Marked for the attention of: Legal Department</w:t>
      </w:r>
    </w:p>
    <w:p>
      <w:pPr>
        <w:spacing w:after="80"/>
      </w:pPr>
      <w:r>
        <w:t xml:space="preserve"/>
      </w:r>
    </w:p>
    <w:p>
      <w:pPr>
        <w:spacing w:after="120" w:before="200"/>
      </w:pPr>
      <w:r>
        <w:rPr>
          <w:b/>
          <w:bCs/>
          <w:sz w:val="22"/>
          <w:szCs w:val="22"/>
        </w:rPr>
        <w:t xml:space="preserve">(b) if to Global Premier to: Global Premier Reinsurance Company, Ltd.</w:t>
      </w:r>
    </w:p>
    <w:p>
      <w:pPr>
        <w:spacing w:after="120"/>
      </w:pPr>
      <w:r>
        <w:rPr>
          <w:sz w:val="22"/>
          <w:szCs w:val="22"/>
        </w:rPr>
        <w:t xml:space="preserve">Address: c/o Belmont Insurance Management Limited P.O. Box 3443 Tropic Isle Building Nibbs Street Wickhams Cay 1 Road Town, Tortola British Virgin Islands Fax: (284) 494-6565 Marked for the attention of: Martin Eveleigh</w:t>
      </w:r>
    </w:p>
    <w:p>
      <w:pPr>
        <w:spacing w:after="80"/>
      </w:pPr>
      <w:r>
        <w:t xml:space="preserve"/>
      </w:r>
    </w:p>
    <w:p>
      <w:pPr>
        <w:spacing w:after="120"/>
      </w:pPr>
      <w:r>
        <w:rPr>
          <w:sz w:val="22"/>
          <w:szCs w:val="22"/>
        </w:rPr>
        <w:t xml:space="preserve">with a copy to: Address: 2700 West Plano Parkway Plano, Texas 75075 United States of America Fax: (972) 881-6717 Marked for the attention of: Legal Department</w:t>
      </w:r>
    </w:p>
    <w:p>
      <w:pPr>
        <w:spacing w:after="80"/>
      </w:pPr>
      <w:r>
        <w:t xml:space="preserve"/>
      </w:r>
    </w:p>
    <w:p>
      <w:pPr>
        <w:spacing w:after="120" w:before="200"/>
      </w:pPr>
      <w:r>
        <w:rPr>
          <w:b/>
          <w:bCs/>
          <w:sz w:val="22"/>
          <w:szCs w:val="22"/>
        </w:rPr>
        <w:t xml:space="preserve">8.2 Notices delivered by personal delivery, first class post pre-paid</w:t>
      </w:r>
    </w:p>
    <w:p>
      <w:pPr>
        <w:spacing w:after="120"/>
      </w:pPr>
      <w:r>
        <w:rPr>
          <w:sz w:val="22"/>
          <w:szCs w:val="22"/>
        </w:rPr>
        <w:t xml:space="preserve">recorded delivery or by fax shall be effective upon receipt.</w:t>
      </w:r>
    </w:p>
    <w:p>
      <w:pPr>
        <w:spacing w:after="80"/>
      </w:pPr>
      <w:r>
        <w:t xml:space="preserve"/>
      </w:r>
    </w:p>
    <w:p>
      <w:pPr>
        <w:spacing w:after="120"/>
      </w:pPr>
      <w:r>
        <w:rPr>
          <w:sz w:val="22"/>
          <w:szCs w:val="22"/>
        </w:rPr>
        <w:t xml:space="preserve">Section 9. General Provisions.</w:t>
      </w:r>
    </w:p>
    <w:p>
      <w:pPr>
        <w:spacing w:after="80"/>
      </w:pPr>
      <w:r>
        <w:t xml:space="preserve"/>
      </w:r>
    </w:p>
    <w:p>
      <w:pPr>
        <w:spacing w:after="120" w:before="200"/>
      </w:pPr>
      <w:r>
        <w:rPr>
          <w:b/>
          <w:bCs/>
          <w:sz w:val="22"/>
          <w:szCs w:val="22"/>
        </w:rPr>
        <w:t xml:space="preserve">9.1 Governing Law and Jurisdiction. This Agreement is governed by the</w:t>
      </w:r>
    </w:p>
    <w:p>
      <w:pPr>
        <w:spacing w:after="120"/>
      </w:pPr>
      <w:r>
        <w:rPr>
          <w:sz w:val="22"/>
          <w:szCs w:val="22"/>
        </w:rPr>
        <w:t xml:space="preserve">laws of New South Wales. The parties submit to the non-exclusive jurisdiction of courts exercising jurisdiction there.</w:t>
      </w:r>
    </w:p>
    <w:p>
      <w:pPr>
        <w:spacing w:after="80"/>
      </w:pPr>
      <w:r>
        <w:t xml:space="preserve"/>
      </w:r>
    </w:p>
    <w:p>
      <w:pPr>
        <w:spacing w:after="120"/>
      </w:pPr>
      <w:r>
        <w:rPr>
          <w:sz w:val="22"/>
          <w:szCs w:val="22"/>
        </w:rPr>
        <w:t xml:space="preserve">9.2 Force Majeure.</w:t>
      </w:r>
    </w:p>
    <w:p>
      <w:pPr>
        <w:spacing w:after="80"/>
      </w:pPr>
      <w:r>
        <w:t xml:space="preserve"/>
      </w:r>
    </w:p>
    <w:p>
      <w:pPr>
        <w:spacing w:after="120" w:before="200"/>
      </w:pPr>
      <w:r>
        <w:rPr>
          <w:b/>
          <w:bCs/>
          <w:sz w:val="22"/>
          <w:szCs w:val="22"/>
        </w:rPr>
        <w:t xml:space="preserve">(a) If a party (the "Affected Party") is prevented, hindered or delayed</w:t>
      </w:r>
    </w:p>
    <w:p>
      <w:pPr>
        <w:spacing w:after="120"/>
      </w:pPr>
      <w:r>
        <w:rPr>
          <w:sz w:val="22"/>
          <w:szCs w:val="22"/>
        </w:rPr>
        <w:t xml:space="preserve">from or in performing any of its obligations under this Agreement by a Force Majeure Event:</w:t>
      </w:r>
    </w:p>
    <w:p>
      <w:pPr>
        <w:spacing w:after="80"/>
      </w:pPr>
      <w:r>
        <w:t xml:space="preserve"/>
      </w:r>
    </w:p>
    <w:p>
      <w:pPr>
        <w:spacing w:after="120"/>
      </w:pPr>
      <w:r>
        <w:rPr>
          <w:sz w:val="22"/>
          <w:szCs w:val="22"/>
        </w:rPr>
        <w:t xml:space="preserve">(1) the Affected Party's obligations under this Agreement are suspended while the Force Majeure Event continues and to the extent that it is prevented, hindered or delayed;</w:t>
      </w:r>
    </w:p>
    <w:p>
      <w:pPr>
        <w:spacing w:after="80"/>
      </w:pPr>
      <w:r>
        <w:t xml:space="preserve"/>
      </w:r>
    </w:p>
    <w:p>
      <w:pPr>
        <w:spacing w:after="120"/>
      </w:pPr>
      <w:r>
        <w:rPr>
          <w:sz w:val="22"/>
          <w:szCs w:val="22"/>
        </w:rPr>
        <w:t xml:space="preserve">(2) as soon as reasonably possible after the start of the Force Majeure Event the Affected Party shall notify the other party in writing of the Force Majeure Event, the date on which the Force Majeure Event started and the effects of the Force Majeure Event on its ability to perform its obligations under this Agreement;</w:t>
      </w:r>
    </w:p>
    <w:p>
      <w:pPr>
        <w:spacing w:after="80"/>
      </w:pPr>
      <w:r>
        <w:t xml:space="preserve"/>
      </w:r>
    </w:p>
    <w:p>
      <w:pPr>
        <w:spacing w:after="120"/>
      </w:pPr>
      <w:r>
        <w:rPr>
          <w:sz w:val="22"/>
          <w:szCs w:val="22"/>
        </w:rPr>
        <w:t xml:space="preserve">(3) the Affected Party shall make all reasonable efforts to mitigate the effects of the Force Majeure Event on the performance of its obligations under this Agreement; and</w:t>
      </w:r>
    </w:p>
    <w:p>
      <w:pPr>
        <w:spacing w:after="80"/>
      </w:pPr>
      <w:r>
        <w:t xml:space="preserve"/>
      </w:r>
    </w:p>
    <w:p>
      <w:pPr>
        <w:spacing w:after="120"/>
      </w:pPr>
      <w:r>
        <w:rPr>
          <w:sz w:val="22"/>
          <w:szCs w:val="22"/>
        </w:rPr>
        <w:t xml:space="preserve">(4) as soon as reasonably possible after the end of the Force Majeure Event the Affected Party shall notify the other party in writing that the Force Majeure Event has ended and resume performance of its obligations under this Agreement.</w:t>
      </w:r>
    </w:p>
    <w:p>
      <w:pPr>
        <w:spacing w:after="80"/>
      </w:pPr>
      <w:r>
        <w:t xml:space="preserve"/>
      </w:r>
    </w:p>
    <w:p>
      <w:pPr>
        <w:spacing w:after="120" w:before="200"/>
      </w:pPr>
      <w:r>
        <w:rPr>
          <w:b/>
          <w:bCs/>
          <w:sz w:val="22"/>
          <w:szCs w:val="22"/>
        </w:rPr>
        <w:t xml:space="preserve">(b) If the Force Majeure Event continues for more than six (6) months</w:t>
      </w:r>
    </w:p>
    <w:p>
      <w:pPr>
        <w:spacing w:after="120"/>
      </w:pPr>
      <w:r>
        <w:rPr>
          <w:sz w:val="22"/>
          <w:szCs w:val="22"/>
        </w:rPr>
        <w:t xml:space="preserve">starting on the day the Force Majeure Event starts, a party may terminate this Agreement by giving not less than thirty (30) days written notice to the other party.</w:t>
      </w:r>
    </w:p>
    <w:p>
      <w:pPr>
        <w:spacing w:after="80"/>
      </w:pPr>
      <w:r>
        <w:t xml:space="preserve"/>
      </w:r>
    </w:p>
    <w:p>
      <w:pPr>
        <w:spacing w:after="120" w:before="200"/>
      </w:pPr>
      <w:r>
        <w:rPr>
          <w:b/>
          <w:bCs/>
          <w:sz w:val="22"/>
          <w:szCs w:val="22"/>
        </w:rPr>
        <w:t xml:space="preserve">(c) In this Paragraph 9.2, "Force Majeure Event" means an event beyond</w:t>
      </w:r>
    </w:p>
    <w:p>
      <w:pPr>
        <w:spacing w:after="120"/>
      </w:pPr>
      <w:r>
        <w:rPr>
          <w:sz w:val="22"/>
          <w:szCs w:val="22"/>
        </w:rPr>
        <w:t xml:space="preserve">the reasonable control of the Affected Party (including, without limitation, strike, lock-out, labour dispute, act of God, war, riot, civil commotion, malicious damage, compliance with a law or governmental order, rule regulation, or direction, fire, flood and storm).</w:t>
      </w:r>
    </w:p>
    <w:p>
      <w:pPr>
        <w:spacing w:after="80"/>
      </w:pPr>
      <w:r>
        <w:t xml:space="preserve"/>
      </w:r>
    </w:p>
    <w:p>
      <w:pPr>
        <w:spacing w:after="120" w:before="200"/>
      </w:pPr>
      <w:r>
        <w:rPr>
          <w:b/>
          <w:bCs/>
          <w:sz w:val="22"/>
          <w:szCs w:val="22"/>
        </w:rPr>
        <w:t xml:space="preserve">9.3 Further Assurances. Either party shall, with reasonable diligence,</w:t>
      </w:r>
    </w:p>
    <w:p>
      <w:pPr>
        <w:spacing w:after="120"/>
      </w:pPr>
      <w:r>
        <w:rPr>
          <w:sz w:val="22"/>
          <w:szCs w:val="22"/>
        </w:rPr>
        <w:t xml:space="preserve">do all such acts and things and provide all such reasonable assistance as may be required in order for both parties to perform the transactions contemplated herein including, but not limited to, providing any documents or instruments as may be reasonably necessary to facilitate the implementation of this Agreement.</w:t>
      </w:r>
    </w:p>
    <w:p>
      <w:pPr>
        <w:spacing w:after="80"/>
      </w:pPr>
      <w:r>
        <w:t xml:space="preserve"/>
      </w:r>
    </w:p>
    <w:p>
      <w:pPr>
        <w:spacing w:after="120" w:before="200"/>
      </w:pPr>
      <w:r>
        <w:rPr>
          <w:b/>
          <w:bCs/>
          <w:sz w:val="22"/>
          <w:szCs w:val="22"/>
        </w:rPr>
        <w:t xml:space="preserve">9.4 Legal Fees and Costs. If any act at law or in equity is necessary to</w:t>
      </w:r>
    </w:p>
    <w:p>
      <w:pPr>
        <w:spacing w:after="120"/>
      </w:pPr>
      <w:r>
        <w:rPr>
          <w:sz w:val="22"/>
          <w:szCs w:val="22"/>
        </w:rPr>
        <w:t xml:space="preserve">enforce or interpret the terms or provisions of this Agreement, the affected party shall be entitled to reasonable legal fees, costs and necessary disbursements in addition to any other relief to which such party may be entitled.</w:t>
      </w:r>
    </w:p>
    <w:p>
      <w:pPr>
        <w:spacing w:after="80"/>
      </w:pPr>
      <w:r>
        <w:t xml:space="preserve"/>
      </w:r>
    </w:p>
    <w:p>
      <w:pPr>
        <w:spacing w:after="120" w:before="200"/>
      </w:pPr>
      <w:r>
        <w:rPr>
          <w:b/>
          <w:bCs/>
          <w:sz w:val="22"/>
          <w:szCs w:val="22"/>
        </w:rPr>
        <w:t xml:space="preserve">9.5 Successors and Assigns. The provisions of this Agreement shall be</w:t>
      </w:r>
    </w:p>
    <w:p>
      <w:pPr>
        <w:spacing w:after="120"/>
      </w:pPr>
      <w:r>
        <w:rPr>
          <w:sz w:val="22"/>
          <w:szCs w:val="22"/>
        </w:rPr>
        <w:t xml:space="preserve">binding upon and shall inure to the benefit of the successors and assigns of the parties hereto, but no party shall assign this Agreement without the express written consent of the other party.</w:t>
      </w:r>
    </w:p>
    <w:p>
      <w:pPr>
        <w:spacing w:after="80"/>
      </w:pPr>
      <w:r>
        <w:t xml:space="preserve"/>
      </w:r>
    </w:p>
    <w:p>
      <w:pPr>
        <w:spacing w:after="120" w:before="200"/>
      </w:pPr>
      <w:r>
        <w:rPr>
          <w:b/>
          <w:bCs/>
          <w:sz w:val="22"/>
          <w:szCs w:val="22"/>
        </w:rPr>
        <w:t xml:space="preserve">9.6 Modification. No waiver or modification of the terms and provisions</w:t>
      </w:r>
    </w:p>
    <w:p>
      <w:pPr>
        <w:spacing w:after="120"/>
      </w:pPr>
      <w:r>
        <w:rPr>
          <w:sz w:val="22"/>
          <w:szCs w:val="22"/>
        </w:rPr>
        <w:t xml:space="preserve">of this Agreement shall be valid unless in writing and approved and signed by the parties. It is understood and agreed by the parties hereto that the services provided under this Agreement by the parties are subject to the laws of New South Wales and that any modification of this Agreement made necessary by any such statutes, rules or regulations shall not be construed as a breach of this Agreement.</w:t>
      </w:r>
    </w:p>
    <w:p>
      <w:pPr>
        <w:spacing w:after="80"/>
      </w:pPr>
      <w:r>
        <w:t xml:space="preserve"/>
      </w:r>
    </w:p>
    <w:p>
      <w:pPr>
        <w:spacing w:after="120" w:before="200"/>
      </w:pPr>
      <w:r>
        <w:rPr>
          <w:b/>
          <w:bCs/>
          <w:sz w:val="22"/>
          <w:szCs w:val="22"/>
        </w:rPr>
        <w:t xml:space="preserve">9.7 Remedies and Waiver. All remedies of any party are cumulative.</w:t>
      </w:r>
    </w:p>
    <w:p>
      <w:pPr>
        <w:spacing w:after="120"/>
      </w:pPr>
      <w:r>
        <w:rPr>
          <w:sz w:val="22"/>
          <w:szCs w:val="22"/>
        </w:rPr>
        <w:t xml:space="preserve">Failure of the parties hereto to insist upon strict compliance with any of the terms, provisions and conditions of this Agreement or the obligations of another party hereunder shall not constitute a waiver of such terms, provisions, and conditions or obligations, or of any part of this Agreement, nor shall the failure of a party to exercise any right, power, remedy or privilege contained herein or hereafter existing under controlling law, be construed to be a waiver of such right, power, remedy or privilege or to preclude further exercise thereof.</w:t>
      </w:r>
    </w:p>
    <w:p>
      <w:pPr>
        <w:spacing w:after="80"/>
      </w:pPr>
      <w:r>
        <w:t xml:space="preserve"/>
      </w:r>
    </w:p>
    <w:p>
      <w:pPr>
        <w:spacing w:after="120" w:before="200"/>
      </w:pPr>
      <w:r>
        <w:rPr>
          <w:b/>
          <w:bCs/>
          <w:sz w:val="22"/>
          <w:szCs w:val="22"/>
        </w:rPr>
        <w:t xml:space="preserve">9.8 Conduct of Business. The parties shall conduct all business</w:t>
      </w:r>
    </w:p>
    <w:p>
      <w:pPr>
        <w:spacing w:after="120"/>
      </w:pPr>
      <w:r>
        <w:rPr>
          <w:sz w:val="22"/>
          <w:szCs w:val="22"/>
        </w:rPr>
        <w:t xml:space="preserve">hereinafter in a professional, ethical, effective, efficient and businesslike manner and shall comply with all applicable laws and regulations. Further, the parties agree that in every instance they shall protect, enhance and promote the good name and reputation of each other, and refrain from any activity that could harm the name or reputation of either of the parties.</w:t>
      </w:r>
    </w:p>
    <w:p>
      <w:pPr>
        <w:spacing w:after="80"/>
      </w:pPr>
      <w:r>
        <w:t xml:space="preserve"/>
      </w:r>
    </w:p>
    <w:p>
      <w:pPr>
        <w:spacing w:after="120" w:before="200"/>
      </w:pPr>
      <w:r>
        <w:rPr>
          <w:b/>
          <w:bCs/>
          <w:sz w:val="22"/>
          <w:szCs w:val="22"/>
        </w:rPr>
        <w:t xml:space="preserve">9.9 Entire Agreement. This Agreement constitutes the entire agreement</w:t>
      </w:r>
    </w:p>
    <w:p>
      <w:pPr>
        <w:spacing w:after="120"/>
      </w:pPr>
      <w:r>
        <w:rPr>
          <w:sz w:val="22"/>
          <w:szCs w:val="22"/>
        </w:rPr>
        <w:t xml:space="preserve">between the parties pertaining to the subject matter hereof and supersedes all prior agreements, negotiations, discussions and understandings, written or oral. There are no representations, warranties, conditions or other agreements or acknowledgements, whether direct or collateral, express or implied, that form part of or affect this Agreement, or which induced either party to enter into this Agreement, or on which reliance is placed by either party, except as specifically set forth in this Agreement.</w:t>
      </w:r>
    </w:p>
    <w:p>
      <w:pPr>
        <w:spacing w:after="80"/>
      </w:pPr>
      <w:r>
        <w:t xml:space="preserve"/>
      </w:r>
    </w:p>
    <w:p>
      <w:pPr>
        <w:spacing w:after="120" w:before="200"/>
      </w:pPr>
      <w:r>
        <w:rPr>
          <w:b/>
          <w:bCs/>
          <w:sz w:val="22"/>
          <w:szCs w:val="22"/>
        </w:rPr>
        <w:t xml:space="preserve">9.10 Captions. The captions given to the sections of this Agreement are</w:t>
      </w:r>
    </w:p>
    <w:p>
      <w:pPr>
        <w:spacing w:after="120"/>
      </w:pPr>
      <w:r>
        <w:rPr>
          <w:sz w:val="22"/>
          <w:szCs w:val="22"/>
        </w:rPr>
        <w:t xml:space="preserve">for convenience of reference and are not to be used to interpret this Agreement.</w:t>
      </w:r>
    </w:p>
    <w:p>
      <w:pPr>
        <w:spacing w:after="80"/>
      </w:pPr>
      <w:r>
        <w:t xml:space="preserve"/>
      </w:r>
    </w:p>
    <w:p>
      <w:pPr>
        <w:spacing w:after="120" w:before="200"/>
      </w:pPr>
      <w:r>
        <w:rPr>
          <w:b/>
          <w:bCs/>
          <w:sz w:val="22"/>
          <w:szCs w:val="22"/>
        </w:rPr>
        <w:t xml:space="preserve">9.11 Counterparts. This Agreement may be executed in any number of</w:t>
      </w:r>
    </w:p>
    <w:p>
      <w:pPr>
        <w:spacing w:after="120"/>
      </w:pPr>
      <w:r>
        <w:rPr>
          <w:sz w:val="22"/>
          <w:szCs w:val="22"/>
        </w:rPr>
        <w:t xml:space="preserve">counterparts. Each executed counterpart shall be deemed to be an original. All executed counterparts taken together shall constitute one agreement.</w:t>
      </w:r>
    </w:p>
    <w:p>
      <w:pPr>
        <w:spacing w:after="80"/>
      </w:pPr>
      <w:r>
        <w:t xml:space="preserve"/>
      </w:r>
    </w:p>
    <w:p>
      <w:pPr>
        <w:spacing w:after="120"/>
      </w:pPr>
      <w:r>
        <w:rPr>
          <w:sz w:val="22"/>
          <w:szCs w:val="22"/>
        </w:rPr>
        <w:t xml:space="preserve">IN WITNESS WHEREOF, the parties hereto have caused this Agreement to be duly executed on 15th February, 2001.</w:t>
      </w:r>
    </w:p>
    <w:p>
      <w:pPr>
        <w:spacing w:after="80"/>
      </w:pPr>
      <w:r>
        <w:t xml:space="preserve"/>
      </w:r>
    </w:p>
    <w:p>
      <w:pPr>
        <w:pStyle w:val="Heading2"/>
        <w:spacing w:after="160" w:before="240"/>
      </w:pPr>
      <w:r>
        <w:rPr>
          <w:b/>
          <w:bCs/>
        </w:rPr>
        <w:t xml:space="preserve">GLOBAL PREMIER REINSURANCE COMPANY, LTD.</w:t>
      </w:r>
    </w:p>
    <w:p>
      <w:pPr>
        <w:spacing w:after="80"/>
      </w:pPr>
      <w:r>
        <w:t xml:space="preserve"/>
      </w:r>
    </w:p>
    <w:p>
      <w:pPr>
        <w:spacing w:after="120"/>
      </w:pPr>
      <w:r>
        <w:rPr>
          <w:sz w:val="22"/>
          <w:szCs w:val="22"/>
        </w:rPr>
        <w:t xml:space="preserve">By: Regina V. Rohner Chief Operating Officer</w:t>
      </w:r>
    </w:p>
    <w:p>
      <w:pPr>
        <w:spacing w:after="80"/>
      </w:pPr>
      <w:r>
        <w:t xml:space="preserve"/>
      </w:r>
    </w:p>
    <w:p>
      <w:pPr>
        <w:pStyle w:val="Heading2"/>
        <w:spacing w:after="160" w:before="240"/>
      </w:pPr>
      <w:r>
        <w:rPr>
          <w:b/>
          <w:bCs/>
        </w:rPr>
        <w:t xml:space="preserve">JCPENNEY INSURANCE MARKETING ASIA PACIFIC PTY. LTD.</w:t>
      </w:r>
    </w:p>
    <w:p>
      <w:pPr>
        <w:spacing w:after="80"/>
      </w:pPr>
      <w:r>
        <w:t xml:space="preserve"/>
      </w:r>
    </w:p>
    <w:p>
      <w:pPr>
        <w:spacing w:after="120"/>
      </w:pPr>
      <w:r>
        <w:rPr>
          <w:sz w:val="22"/>
          <w:szCs w:val="22"/>
        </w:rPr>
        <w:t xml:space="preserve">By: Keith Harrison Managing Director</w:t>
      </w:r>
    </w:p>
    <w:p>
      <w:pPr>
        <w:spacing w:after="80"/>
      </w:pPr>
      <w:r>
        <w:t xml:space="preserve"/>
      </w:r>
    </w:p>
    <w:p>
      <w:pPr>
        <w:spacing w:after="120"/>
      </w:pPr>
      <w:r>
        <w:rPr>
          <w:sz w:val="22"/>
          <w:szCs w:val="22"/>
        </w:rPr>
        <w:t xml:space="preserve">Foundation for Commission Calculations</w:t>
      </w:r>
    </w:p>
    <w:p>
      <w:pPr>
        <w:spacing w:after="80"/>
      </w:pPr>
      <w:r>
        <w:t xml:space="preserve"/>
      </w:r>
    </w:p>
    <w:p>
      <w:pPr>
        <w:spacing w:after="120"/>
      </w:pPr>
      <w:r>
        <w:rPr>
          <w:sz w:val="22"/>
          <w:szCs w:val="22"/>
        </w:rPr>
        <w:t xml:space="preserve">Section 2.1(a) - Commission Basis</w:t>
      </w:r>
    </w:p>
    <w:p>
      <w:pPr>
        <w:spacing w:after="80"/>
      </w:pPr>
      <w:r>
        <w:t xml:space="preserve"/>
      </w:r>
    </w:p>
    <w:p>
      <w:pPr>
        <w:spacing w:after="120"/>
      </w:pPr>
      <w:r>
        <w:rPr>
          <w:sz w:val="22"/>
          <w:szCs w:val="22"/>
        </w:rPr>
        <w:t xml:space="preserve">"Global Premier shall pay to IMAP a percentage of Reinsurance Premium received by Global Premier"</w:t>
      </w:r>
    </w:p>
    <w:p>
      <w:pPr>
        <w:spacing w:after="80"/>
      </w:pPr>
      <w:r>
        <w:t xml:space="preserve"/>
      </w:r>
    </w:p>
    <w:p>
      <w:pPr>
        <w:spacing w:after="120"/>
      </w:pPr>
      <w:r>
        <w:rPr>
          <w:sz w:val="22"/>
          <w:szCs w:val="22"/>
        </w:rPr>
        <w:t xml:space="preserve">Critical Definition - "Reinsurance Premium": "The reinsurance premium paid or due from Insurers less any refund"</w:t>
      </w:r>
    </w:p>
    <w:p>
      <w:pPr>
        <w:spacing w:after="80"/>
      </w:pPr>
      <w:r>
        <w:t xml:space="preserve"/>
      </w:r>
    </w:p>
    <w:p>
      <w:pPr>
        <w:spacing w:after="120"/>
      </w:pPr>
      <w:r>
        <w:rPr>
          <w:sz w:val="22"/>
          <w:szCs w:val="22"/>
        </w:rPr>
        <w:t xml:space="preserve">Key Requirements:</w:t>
      </w:r>
    </w:p>
    <w:p>
      <w:pPr>
        <w:spacing w:after="80"/>
      </w:pPr>
      <w:r>
        <w:t xml:space="preserve"/>
      </w:r>
    </w:p>
    <w:p>
      <w:pPr>
        <w:pStyle w:val="ListParagraph"/>
        <w:numPr>
          <w:ilvl w:val="0"/>
          <w:numId w:val="2"/>
        </w:numPr>
        <w:spacing w:after="80"/>
      </w:pPr>
      <w:r>
        <w:rPr>
          <w:sz w:val="22"/>
          <w:szCs w:val="22"/>
        </w:rPr>
        <w:t xml:space="preserve">Based on ACTUAL premiums received</w:t>
      </w:r>
    </w:p>
    <w:p>
      <w:pPr>
        <w:spacing w:after="80"/>
      </w:pPr>
      <w:r>
        <w:t xml:space="preserve"/>
      </w:r>
    </w:p>
    <w:p>
      <w:pPr>
        <w:pStyle w:val="ListParagraph"/>
        <w:numPr>
          <w:ilvl w:val="0"/>
          <w:numId w:val="2"/>
        </w:numPr>
        <w:spacing w:after="80"/>
      </w:pPr>
      <w:r>
        <w:rPr>
          <w:sz w:val="22"/>
          <w:szCs w:val="22"/>
        </w:rPr>
        <w:t xml:space="preserve">Not estimates or projections</w:t>
      </w:r>
    </w:p>
    <w:p>
      <w:pPr>
        <w:spacing w:after="80"/>
      </w:pPr>
      <w:r>
        <w:t xml:space="preserve"/>
      </w:r>
    </w:p>
    <w:p>
      <w:pPr>
        <w:pStyle w:val="ListParagraph"/>
        <w:numPr>
          <w:ilvl w:val="0"/>
          <w:numId w:val="2"/>
        </w:numPr>
        <w:spacing w:after="80"/>
      </w:pPr>
      <w:r>
        <w:rPr>
          <w:sz w:val="22"/>
          <w:szCs w:val="22"/>
        </w:rPr>
        <w:t xml:space="preserve">Clear calculation methodology</w:t>
      </w:r>
    </w:p>
    <w:p>
      <w:pPr>
        <w:spacing w:after="80"/>
      </w:pPr>
      <w:r>
        <w:t xml:space="preserve"/>
      </w:r>
    </w:p>
    <w:p>
      <w:pPr>
        <w:pStyle w:val="ListParagraph"/>
        <w:numPr>
          <w:ilvl w:val="0"/>
          <w:numId w:val="2"/>
        </w:numPr>
        <w:spacing w:after="80"/>
      </w:pPr>
      <w:r>
        <w:rPr>
          <w:sz w:val="22"/>
          <w:szCs w:val="22"/>
        </w:rPr>
        <w:t xml:space="preserve">MOCs establish territorial and business segment rates</w:t>
      </w:r>
    </w:p>
    <w:p>
      <w:pPr>
        <w:spacing w:after="80"/>
      </w:pPr>
      <w:r>
        <w:t xml:space="preserve"/>
      </w:r>
    </w:p>
    <w:p>
      <w:pPr>
        <w:spacing w:after="120"/>
      </w:pPr>
      <w:r>
        <w:rPr>
          <w:sz w:val="22"/>
          <w:szCs w:val="22"/>
        </w:rPr>
        <w:t xml:space="preserve">Section 9.6 - Amendment Requirements</w:t>
      </w:r>
    </w:p>
    <w:p>
      <w:pPr>
        <w:spacing w:after="80"/>
      </w:pPr>
      <w:r>
        <w:t xml:space="preserve"/>
      </w:r>
    </w:p>
    <w:p>
      <w:pPr>
        <w:spacing w:after="120"/>
      </w:pPr>
      <w:r>
        <w:rPr>
          <w:sz w:val="22"/>
          <w:szCs w:val="22"/>
        </w:rPr>
        <w:t xml:space="preserve">"No waiver or modification of the terms and provisions of this Agreement shall be valid unless in writing and approved and signed by the parties."</w:t>
      </w:r>
    </w:p>
    <w:p>
      <w:pPr>
        <w:spacing w:after="80"/>
      </w:pPr>
      <w:r>
        <w:t xml:space="preserve"/>
      </w:r>
    </w:p>
    <w:p>
      <w:pPr>
        <w:spacing w:after="120"/>
      </w:pPr>
      <w:r>
        <w:rPr>
          <w:sz w:val="22"/>
          <w:szCs w:val="22"/>
        </w:rPr>
        <w:t xml:space="preserve">Violation: Estimate methodology implemented without written amendment.</w:t>
      </w:r>
    </w:p>
    <w:p>
      <w:pPr>
        <w:spacing w:after="80"/>
      </w:pPr>
      <w:r>
        <w:t xml:space="preserve"/>
      </w:r>
    </w:p>
    <w:p>
      <w:pPr>
        <w:spacing w:after="120"/>
      </w:pPr>
      <w:r>
        <w:rPr>
          <w:sz w:val="22"/>
          <w:szCs w:val="22"/>
        </w:rPr>
        <w:t xml:space="preserve">MOC Framework Under GPR-TIMAP</w:t>
      </w:r>
    </w:p>
    <w:p>
      <w:pPr>
        <w:spacing w:after="80"/>
      </w:pPr>
      <w:r>
        <w:t xml:space="preserve"/>
      </w:r>
    </w:p>
    <w:p>
      <w:pPr>
        <w:spacing w:after="120"/>
      </w:pPr>
      <w:r>
        <w:rPr>
          <w:sz w:val="22"/>
          <w:szCs w:val="22"/>
        </w:rPr>
        <w:t xml:space="preserve">The agreement requires execution of Memoranda of Compensation for each territory/insurer relationship. These MOCs:</w:t>
      </w:r>
    </w:p>
    <w:p>
      <w:pPr>
        <w:spacing w:after="80"/>
      </w:pPr>
      <w:r>
        <w:t xml:space="preserve"/>
      </w:r>
    </w:p>
    <w:p>
      <w:pPr>
        <w:pStyle w:val="ListParagraph"/>
        <w:numPr>
          <w:ilvl w:val="0"/>
          <w:numId w:val="2"/>
        </w:numPr>
        <w:spacing w:after="80"/>
      </w:pPr>
      <w:r>
        <w:rPr>
          <w:sz w:val="22"/>
          <w:szCs w:val="22"/>
        </w:rPr>
        <w:t xml:space="preserve">Set specific commission rates</w:t>
      </w:r>
    </w:p>
    <w:p>
      <w:pPr>
        <w:spacing w:after="80"/>
      </w:pPr>
      <w:r>
        <w:t xml:space="preserve"/>
      </w:r>
    </w:p>
    <w:p>
      <w:pPr>
        <w:pStyle w:val="ListParagraph"/>
        <w:numPr>
          <w:ilvl w:val="0"/>
          <w:numId w:val="2"/>
        </w:numPr>
        <w:spacing w:after="80"/>
      </w:pPr>
      <w:r>
        <w:rPr>
          <w:sz w:val="22"/>
          <w:szCs w:val="22"/>
        </w:rPr>
        <w:t xml:space="preserve">Cannot override amendment requirements</w:t>
      </w:r>
    </w:p>
    <w:p>
      <w:pPr>
        <w:spacing w:after="80"/>
      </w:pPr>
      <w:r>
        <w:t xml:space="preserve"/>
      </w:r>
    </w:p>
    <w:p>
      <w:pPr>
        <w:pStyle w:val="ListParagraph"/>
        <w:numPr>
          <w:ilvl w:val="0"/>
          <w:numId w:val="2"/>
        </w:numPr>
        <w:spacing w:after="80"/>
      </w:pPr>
      <w:r>
        <w:rPr>
          <w:sz w:val="22"/>
          <w:szCs w:val="22"/>
        </w:rPr>
        <w:t xml:space="preserve">Must be "agreed and executed" to be valid</w:t>
      </w:r>
    </w:p>
    <w:p>
      <w:pPr>
        <w:spacing w:after="80"/>
      </w:pPr>
      <w:r>
        <w:t xml:space="preserve"/>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666666"/>
        <w:sz w:val="18"/>
        <w:szCs w:val="18"/>
      </w:rPr>
      <w:t xml:space="preserve">Page </w:t>
    </w:r>
    <w:r>
      <w:rPr>
        <w:color w:val="666666"/>
        <w:sz w:val="18"/>
        <w:szCs w:val="18"/>
      </w:rPr>
      <w:fldChar w:fldCharType="begin"/>
      <w:instrText xml:space="preserve">PAGE</w:instrText>
      <w:fldChar w:fldCharType="separate"/>
      <w:fldChar w:fldCharType="end"/>
    </w:r>
    <w:r>
      <w:rPr>
        <w:color w:val="666666"/>
        <w:sz w:val="18"/>
        <w:szCs w:val="18"/>
      </w:rPr>
      <w:t xml:space="preserve"> of </w:t>
    </w:r>
    <w:r>
      <w:rPr>
        <w:color w:val="666666"/>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i/>
        <w:iCs/>
        <w:color w:val="666666"/>
        <w:sz w:val="18"/>
        <w:szCs w:val="18"/>
      </w:rPr>
      <w:t xml:space="preserve">GPR–TIMAP CONSULTING AGREEMENT — Searchable Companion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40" w:before="360"/>
      <w:outlineLvl w:val="0"/>
    </w:pPr>
    <w:rPr>
      <w:rFonts w:ascii="Calibri" w:cs="Calibri" w:eastAsia="Calibri" w:hAnsi="Calibri"/>
      <w:b/>
      <w:bCs/>
      <w:color w:val="1F3864"/>
      <w:sz w:val="30"/>
      <w:szCs w:val="30"/>
    </w:rPr>
  </w:style>
  <w:style w:type="paragraph" w:styleId="Heading2">
    <w:name w:val="Heading 2"/>
    <w:basedOn w:val="Normal"/>
    <w:next w:val="Normal"/>
    <w:qFormat/>
    <w:pPr>
      <w:spacing w:after="200" w:before="320"/>
      <w:outlineLvl w:val="1"/>
    </w:pPr>
    <w:rPr>
      <w:rFonts w:ascii="Calibri" w:cs="Calibri" w:eastAsia="Calibri" w:hAnsi="Calibri"/>
      <w:b/>
      <w:bCs/>
      <w:color w:val="1F3864"/>
      <w:sz w:val="26"/>
      <w:szCs w:val="26"/>
    </w:rPr>
  </w:style>
  <w:style w:type="paragraph" w:styleId="Heading3">
    <w:name w:val="Heading 3"/>
    <w:basedOn w:val="Normal"/>
    <w:next w:val="Normal"/>
    <w:qFormat/>
    <w:pPr>
      <w:spacing w:after="160" w:before="240"/>
      <w:outlineLvl w:val="2"/>
    </w:pPr>
    <w:rPr>
      <w:rFonts w:ascii="Calibri" w:cs="Calibri" w:eastAsia="Calibri" w:hAnsi="Calibri"/>
      <w:b/>
      <w:bCs/>
      <w:color w:val="2E75B6"/>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GPR–TIMAP CONSULTING AGREEMENT (Searchable Companion)</dc:title>
  <dc:creator>Harrison Litigation — Database Edition</dc:creator>
  <dc:description>Searchable text edition; operative instrument is the executed PDF</dc:description>
  <cp:lastModifiedBy>Un-named</cp:lastModifiedBy>
  <cp:revision>1</cp:revision>
  <dcterms:created xsi:type="dcterms:W3CDTF">2026-05-06T09:56:21.115Z</dcterms:created>
  <dcterms:modified xsi:type="dcterms:W3CDTF">2026-05-06T09:56:21.115Z</dcterms:modified>
</cp:coreProperties>
</file>

<file path=docProps/custom.xml><?xml version="1.0" encoding="utf-8"?>
<Properties xmlns="http://schemas.openxmlformats.org/officeDocument/2006/custom-properties" xmlns:vt="http://schemas.openxmlformats.org/officeDocument/2006/docPropsVTypes"/>
</file>